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098E" w14:textId="74FE4E39" w:rsidR="003E134E" w:rsidRDefault="003E134E" w:rsidP="003E134E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5E797316" w14:textId="019F64BA" w:rsidR="003E134E" w:rsidRPr="00F60B60" w:rsidRDefault="00070502" w:rsidP="003E134E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M</w:t>
      </w:r>
      <w:r w:rsidR="00921999">
        <w:rPr>
          <w:rFonts w:ascii="Calibri" w:hAnsi="Calibri" w:cs="Calibri"/>
          <w:b/>
          <w:sz w:val="28"/>
          <w:szCs w:val="28"/>
          <w:u w:val="single"/>
        </w:rPr>
        <w:t>14</w:t>
      </w:r>
      <w:r w:rsidR="00D54473">
        <w:rPr>
          <w:rFonts w:ascii="Calibri" w:hAnsi="Calibri" w:cs="Calibri"/>
          <w:b/>
          <w:sz w:val="28"/>
          <w:szCs w:val="28"/>
          <w:u w:val="single"/>
        </w:rPr>
        <w:t>-70</w:t>
      </w:r>
    </w:p>
    <w:p w14:paraId="7440FF69" w14:textId="77777777" w:rsidR="003E134E" w:rsidRDefault="003E134E" w:rsidP="003E134E">
      <w:pPr>
        <w:pStyle w:val="Corpsdetexte"/>
        <w:rPr>
          <w:rFonts w:ascii="Calibri" w:hAnsi="Calibri" w:cs="Calibri"/>
          <w:sz w:val="20"/>
        </w:rPr>
      </w:pPr>
    </w:p>
    <w:p w14:paraId="1BC88225" w14:textId="7C9358F9" w:rsidR="003E134E" w:rsidRDefault="003E134E" w:rsidP="003E134E"/>
    <w:p w14:paraId="7629B691" w14:textId="77777777" w:rsidR="003E134E" w:rsidRDefault="003E134E" w:rsidP="003E134E"/>
    <w:p w14:paraId="3FC5AF73" w14:textId="77777777" w:rsidR="00DC7AB3" w:rsidRDefault="00DC7AB3" w:rsidP="00DC7AB3">
      <w:pPr>
        <w:rPr>
          <w:b/>
          <w:bCs/>
          <w:u w:val="single"/>
        </w:rPr>
      </w:pPr>
      <w:r w:rsidRPr="004E6C4F">
        <w:rPr>
          <w:b/>
          <w:bCs/>
          <w:u w:val="single"/>
        </w:rPr>
        <w:t>AP</w:t>
      </w:r>
      <w:r>
        <w:rPr>
          <w:b/>
          <w:bCs/>
          <w:u w:val="single"/>
        </w:rPr>
        <w:t>S :</w:t>
      </w:r>
    </w:p>
    <w:p w14:paraId="1DE8A8EB" w14:textId="77777777" w:rsidR="00DC7AB3" w:rsidRDefault="00DC7AB3" w:rsidP="00DC7AB3"/>
    <w:p w14:paraId="01A5068F" w14:textId="083202BB" w:rsidR="00DC7AB3" w:rsidRPr="004E6C4F" w:rsidRDefault="00DC7AB3" w:rsidP="00DC7AB3">
      <w:r w:rsidRPr="004E6C4F">
        <w:t xml:space="preserve">Borne escamotable </w:t>
      </w:r>
      <w:r w:rsidR="00070502">
        <w:t>manuelle</w:t>
      </w:r>
      <w:r>
        <w:t xml:space="preserve"> </w:t>
      </w:r>
      <w:r w:rsidR="00070502">
        <w:t>M</w:t>
      </w:r>
      <w:r w:rsidR="00921999">
        <w:t>14</w:t>
      </w:r>
      <w:r>
        <w:t xml:space="preserve">-70 en Acier Ø </w:t>
      </w:r>
      <w:r w:rsidR="00921999">
        <w:t>140</w:t>
      </w:r>
      <w:r>
        <w:t>mm Ht 700 mm</w:t>
      </w:r>
      <w:r w:rsidRPr="003142D0">
        <w:t xml:space="preserve"> </w:t>
      </w:r>
      <w:r>
        <w:t xml:space="preserve">RAL au choix avec déverrouillage par clé pompier </w:t>
      </w:r>
    </w:p>
    <w:p w14:paraId="32F93E7E" w14:textId="77777777" w:rsidR="00DC7AB3" w:rsidRPr="004E6C4F" w:rsidRDefault="00DC7AB3" w:rsidP="00DC7AB3"/>
    <w:p w14:paraId="1EDF3780" w14:textId="77777777" w:rsidR="00DC7AB3" w:rsidRDefault="00DC7AB3" w:rsidP="00DC7AB3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7460F2AA" w14:textId="5AE7EE2A" w:rsidR="00DC7AB3" w:rsidRPr="004E6C4F" w:rsidRDefault="00DC7AB3" w:rsidP="00DC7AB3">
      <w:bookmarkStart w:id="0" w:name="_Hlk175834490"/>
      <w:r w:rsidRPr="004E6C4F">
        <w:t xml:space="preserve">Borne escamotable </w:t>
      </w:r>
      <w:r w:rsidR="00070502">
        <w:t>manuelle M</w:t>
      </w:r>
      <w:r w:rsidR="00921999">
        <w:t>14</w:t>
      </w:r>
      <w:r w:rsidR="00070502">
        <w:t xml:space="preserve">-70 </w:t>
      </w:r>
      <w:r>
        <w:t xml:space="preserve">de chez AMCO, Ø </w:t>
      </w:r>
      <w:r w:rsidR="00921999">
        <w:t>140</w:t>
      </w:r>
      <w:r>
        <w:t>mm Ht 700 mm</w:t>
      </w:r>
      <w:bookmarkStart w:id="1" w:name="_Hlk175833610"/>
      <w:r w:rsidRPr="003142D0">
        <w:t xml:space="preserve"> </w:t>
      </w:r>
      <w:bookmarkEnd w:id="0"/>
      <w:bookmarkEnd w:id="1"/>
      <w:r>
        <w:t xml:space="preserve">RAL au choix avec déverrouillage par clé pompier </w:t>
      </w:r>
    </w:p>
    <w:p w14:paraId="464A5F0D" w14:textId="3AA2044B" w:rsidR="00DC7AB3" w:rsidRDefault="00DC7AB3" w:rsidP="00DC7AB3">
      <w:r>
        <w:t xml:space="preserve">Fonctionnement </w:t>
      </w:r>
      <w:r w:rsidR="00070502">
        <w:t>manuelle</w:t>
      </w:r>
      <w:r>
        <w:t>, descente de la borne par</w:t>
      </w:r>
      <w:r w:rsidR="00070502">
        <w:t xml:space="preserve"> gravité,</w:t>
      </w:r>
      <w:r>
        <w:t xml:space="preserve"> remontée</w:t>
      </w:r>
      <w:r w:rsidR="00070502">
        <w:t xml:space="preserve"> manuelle à l’aide de la clé de manœuvre qui, une fois insérée dans le dessus du cylindre, sert de poignée de levage </w:t>
      </w:r>
    </w:p>
    <w:p w14:paraId="2E2D5E8C" w14:textId="77777777" w:rsidR="00DC7AB3" w:rsidRDefault="00DC7AB3" w:rsidP="00DC7AB3">
      <w:r>
        <w:t xml:space="preserve">Manœuvre à l’aide d’une clé triangle, finition acier peint au RAL </w:t>
      </w:r>
    </w:p>
    <w:p w14:paraId="394B6796" w14:textId="77777777" w:rsidR="003E134E" w:rsidRDefault="003E134E" w:rsidP="003E134E"/>
    <w:p w14:paraId="1CD1C28E" w14:textId="77777777" w:rsidR="003E134E" w:rsidRDefault="003E134E" w:rsidP="003E134E">
      <w:pPr>
        <w:rPr>
          <w:b/>
          <w:bCs/>
          <w:u w:val="single"/>
        </w:rPr>
      </w:pPr>
    </w:p>
    <w:p w14:paraId="67758BD5" w14:textId="394AB1CB" w:rsidR="008F67BF" w:rsidRDefault="00DE02D8" w:rsidP="003E134E">
      <w:pPr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Averta Light" w:hAnsi="Averta Light"/>
          <w:b/>
          <w:sz w:val="28"/>
          <w:szCs w:val="28"/>
          <w:u w:val="single"/>
        </w:rPr>
        <w:t>DCE</w:t>
      </w:r>
    </w:p>
    <w:p w14:paraId="4758EC30" w14:textId="77777777" w:rsidR="003E134E" w:rsidRDefault="003E134E" w:rsidP="003E134E">
      <w:pPr>
        <w:rPr>
          <w:rFonts w:ascii="Averta Light" w:hAnsi="Averta Light"/>
          <w:b/>
          <w:sz w:val="28"/>
          <w:szCs w:val="28"/>
          <w:u w:val="single"/>
        </w:rPr>
      </w:pPr>
    </w:p>
    <w:p w14:paraId="34FAD703" w14:textId="0EA89CC0" w:rsidR="00A85DCC" w:rsidRPr="00A85DCC" w:rsidRDefault="00A85DCC" w:rsidP="00A85DCC">
      <w:pPr>
        <w:rPr>
          <w:rFonts w:cstheme="minorHAnsi"/>
        </w:rPr>
      </w:pPr>
      <w:r w:rsidRPr="00A85DCC">
        <w:rPr>
          <w:rFonts w:cstheme="minorHAnsi"/>
        </w:rPr>
        <w:t xml:space="preserve">Les bornes seront des bornes escamotables </w:t>
      </w:r>
      <w:r w:rsidR="00070502">
        <w:rPr>
          <w:rFonts w:ascii="Averta Light" w:hAnsi="Averta Light"/>
        </w:rPr>
        <w:t>manuelles</w:t>
      </w:r>
      <w:r w:rsidRPr="00A85DCC">
        <w:rPr>
          <w:rFonts w:ascii="Averta Light" w:hAnsi="Averta Light"/>
        </w:rPr>
        <w:t xml:space="preserve"> de type </w:t>
      </w:r>
      <w:r w:rsidRPr="00A85DCC">
        <w:rPr>
          <w:rFonts w:cstheme="minorHAnsi"/>
        </w:rPr>
        <w:t>ALE-</w:t>
      </w:r>
      <w:r w:rsidR="00070502">
        <w:rPr>
          <w:rFonts w:cstheme="minorHAnsi"/>
        </w:rPr>
        <w:t>M</w:t>
      </w:r>
      <w:r w:rsidR="00921999">
        <w:rPr>
          <w:rFonts w:cstheme="minorHAnsi"/>
        </w:rPr>
        <w:t>14</w:t>
      </w:r>
      <w:r w:rsidRPr="00A85DCC">
        <w:rPr>
          <w:rFonts w:cstheme="minorHAnsi"/>
        </w:rPr>
        <w:t>-70 en acier peint au RAL des établissements AMCO-LBA, conforme à la norme NFP  98-310 et au décret du 18.09.2012 relatif à l’accessibilité aux espaces publics – RAL au choix du maître d’ouvrage.</w:t>
      </w:r>
    </w:p>
    <w:p w14:paraId="16174BFC" w14:textId="77777777" w:rsidR="00A85DCC" w:rsidRPr="00A85DCC" w:rsidRDefault="00A85DCC" w:rsidP="00A85DCC">
      <w:pPr>
        <w:rPr>
          <w:rFonts w:cstheme="minorHAnsi"/>
        </w:rPr>
      </w:pPr>
    </w:p>
    <w:p w14:paraId="16CAB760" w14:textId="2AC01A62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rPr>
          <w:rFonts w:cstheme="minorHAnsi"/>
        </w:rPr>
      </w:pPr>
      <w:r w:rsidRPr="00070502">
        <w:rPr>
          <w:rFonts w:cstheme="minorHAnsi"/>
        </w:rPr>
        <w:t xml:space="preserve">Borne en Acier Ø </w:t>
      </w:r>
      <w:r w:rsidR="00921999">
        <w:rPr>
          <w:rFonts w:cstheme="minorHAnsi"/>
        </w:rPr>
        <w:t>14</w:t>
      </w:r>
      <w:r w:rsidRPr="00070502">
        <w:rPr>
          <w:rFonts w:cstheme="minorHAnsi"/>
        </w:rPr>
        <w:t xml:space="preserve"> cm Ht 70 cm épaisseur 4 mm</w:t>
      </w:r>
    </w:p>
    <w:p w14:paraId="79E99385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rPr>
          <w:rFonts w:cstheme="minorHAnsi"/>
        </w:rPr>
      </w:pPr>
      <w:bookmarkStart w:id="2" w:name="_Hlk116284964"/>
      <w:r w:rsidRPr="00070502">
        <w:rPr>
          <w:rFonts w:cstheme="minorHAnsi"/>
        </w:rPr>
        <w:t xml:space="preserve">Traitement anti-corrosion par métallisation zinc et poudre époxy </w:t>
      </w:r>
    </w:p>
    <w:bookmarkEnd w:id="2"/>
    <w:p w14:paraId="10CD579F" w14:textId="77777777" w:rsidR="00A85DCC" w:rsidRPr="00070502" w:rsidRDefault="00A85DCC" w:rsidP="0007050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theme="minorHAnsi"/>
          <w:color w:val="3D3C3B"/>
        </w:rPr>
      </w:pPr>
      <w:r w:rsidRPr="00070502">
        <w:rPr>
          <w:rFonts w:cstheme="minorHAnsi"/>
          <w:color w:val="3D3C3B"/>
        </w:rPr>
        <w:t>Caisson de coffrage en acier galvanisé</w:t>
      </w:r>
    </w:p>
    <w:p w14:paraId="30A71D71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jc w:val="both"/>
        <w:rPr>
          <w:rFonts w:ascii="Averta Light" w:hAnsi="Averta Light"/>
        </w:rPr>
      </w:pPr>
      <w:r w:rsidRPr="00070502">
        <w:rPr>
          <w:rFonts w:ascii="Averta Light" w:hAnsi="Averta Light"/>
        </w:rPr>
        <w:t>D’un système de Guidage en PEHD 1000 solidaire de la borne</w:t>
      </w:r>
      <w:r w:rsidRPr="00070502">
        <w:t> </w:t>
      </w:r>
      <w:r w:rsidRPr="00070502">
        <w:rPr>
          <w:rFonts w:ascii="Averta Light" w:hAnsi="Averta Light"/>
        </w:rPr>
        <w:t>;</w:t>
      </w:r>
      <w:r w:rsidRPr="00070502">
        <w:t> </w:t>
      </w:r>
    </w:p>
    <w:p w14:paraId="1621581D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jc w:val="both"/>
        <w:rPr>
          <w:rFonts w:ascii="Averta Light" w:hAnsi="Averta Light" w:cs="Arial"/>
        </w:rPr>
      </w:pPr>
      <w:r w:rsidRPr="00070502">
        <w:rPr>
          <w:rFonts w:ascii="Averta Light" w:hAnsi="Averta Light" w:cs="Arial"/>
        </w:rPr>
        <w:t>D’un joint brosse évitant les rayures sur le fût</w:t>
      </w:r>
    </w:p>
    <w:p w14:paraId="183DFEC5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jc w:val="both"/>
        <w:rPr>
          <w:rFonts w:ascii="Averta Light" w:hAnsi="Averta Light"/>
        </w:rPr>
      </w:pPr>
      <w:r w:rsidRPr="00070502">
        <w:rPr>
          <w:rFonts w:ascii="Averta Light" w:hAnsi="Averta Light"/>
        </w:rPr>
        <w:t>D’un châssis en acier haute résistance</w:t>
      </w:r>
    </w:p>
    <w:p w14:paraId="1D6381D1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jc w:val="both"/>
        <w:rPr>
          <w:rFonts w:ascii="Averta Light" w:hAnsi="Averta Light"/>
        </w:rPr>
      </w:pPr>
      <w:r w:rsidRPr="00070502">
        <w:rPr>
          <w:rFonts w:ascii="Averta Light" w:hAnsi="Averta Light"/>
        </w:rPr>
        <w:t>D’un caisson de coffrage en acier galvanisé à chaud d’épaisseur 3 mm</w:t>
      </w:r>
      <w:r w:rsidRPr="00070502">
        <w:t> </w:t>
      </w:r>
      <w:r w:rsidRPr="00070502">
        <w:rPr>
          <w:rFonts w:ascii="Averta Light" w:hAnsi="Averta Light"/>
        </w:rPr>
        <w:t xml:space="preserve">; </w:t>
      </w:r>
    </w:p>
    <w:p w14:paraId="1B6BA9DF" w14:textId="198D5402" w:rsidR="00AF3C63" w:rsidRPr="00070502" w:rsidRDefault="00AF3C63" w:rsidP="00070502">
      <w:pPr>
        <w:pStyle w:val="Paragraphedeliste"/>
        <w:numPr>
          <w:ilvl w:val="0"/>
          <w:numId w:val="6"/>
        </w:numPr>
        <w:spacing w:after="0"/>
        <w:contextualSpacing/>
        <w:jc w:val="both"/>
        <w:rPr>
          <w:rFonts w:ascii="Averta Light" w:hAnsi="Averta Light"/>
        </w:rPr>
      </w:pPr>
      <w:r w:rsidRPr="00070502">
        <w:rPr>
          <w:rFonts w:ascii="Averta Light" w:hAnsi="Averta Light"/>
        </w:rPr>
        <w:t>D’une plaque de sol en acier épaisseur 20 mm</w:t>
      </w:r>
    </w:p>
    <w:p w14:paraId="4E20B977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contextualSpacing/>
        <w:jc w:val="both"/>
        <w:rPr>
          <w:rFonts w:ascii="Averta Light" w:hAnsi="Averta Light"/>
        </w:rPr>
      </w:pPr>
      <w:r w:rsidRPr="00070502">
        <w:rPr>
          <w:rFonts w:ascii="Averta Light" w:hAnsi="Averta Light"/>
        </w:rPr>
        <w:t>Verrouillage automatique en position haute et basse</w:t>
      </w:r>
    </w:p>
    <w:p w14:paraId="5877E651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contextualSpacing/>
        <w:jc w:val="both"/>
        <w:rPr>
          <w:rFonts w:ascii="Averta Light" w:hAnsi="Averta Light"/>
        </w:rPr>
      </w:pPr>
      <w:r w:rsidRPr="00070502">
        <w:rPr>
          <w:rFonts w:ascii="Averta Light" w:hAnsi="Averta Light"/>
        </w:rPr>
        <w:t>Tète de serrure triangle de 11 mm pour manutention par les services de secours</w:t>
      </w:r>
    </w:p>
    <w:p w14:paraId="0ACB9456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contextualSpacing/>
        <w:jc w:val="both"/>
        <w:rPr>
          <w:rFonts w:ascii="Averta Light" w:hAnsi="Averta Light"/>
        </w:rPr>
      </w:pPr>
      <w:r w:rsidRPr="00070502">
        <w:rPr>
          <w:rFonts w:ascii="Averta Light" w:hAnsi="Averta Light"/>
        </w:rPr>
        <w:t>Serrure positionnée dans le châssis de la borne à l’abris des percussions</w:t>
      </w:r>
    </w:p>
    <w:p w14:paraId="3F0651BA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jc w:val="both"/>
        <w:rPr>
          <w:rFonts w:ascii="Averta Light" w:hAnsi="Averta Light"/>
        </w:rPr>
      </w:pPr>
      <w:r w:rsidRPr="00070502">
        <w:rPr>
          <w:rFonts w:ascii="Averta Light" w:hAnsi="Averta Light"/>
        </w:rPr>
        <w:t xml:space="preserve">Le caisson sera raccordé à l’assainissement si le réseau est à proximité, dans le cas contraire, les bornes seront raccordées à une couche drainante. </w:t>
      </w:r>
    </w:p>
    <w:p w14:paraId="707A2608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jc w:val="both"/>
        <w:rPr>
          <w:rFonts w:ascii="Averta Light" w:hAnsi="Averta Light"/>
        </w:rPr>
      </w:pPr>
      <w:r w:rsidRPr="00070502">
        <w:rPr>
          <w:rFonts w:ascii="Averta Light" w:hAnsi="Averta Light"/>
        </w:rPr>
        <w:t>Prédisposée pour fonctionnement avec clé prisonnière</w:t>
      </w:r>
    </w:p>
    <w:p w14:paraId="27A410FA" w14:textId="77777777" w:rsidR="00086E1C" w:rsidRDefault="00A85DCC" w:rsidP="00070502">
      <w:pPr>
        <w:pStyle w:val="Paragraphedeliste"/>
        <w:numPr>
          <w:ilvl w:val="0"/>
          <w:numId w:val="6"/>
        </w:numPr>
        <w:spacing w:after="0"/>
      </w:pPr>
      <w:r w:rsidRPr="00070502">
        <w:rPr>
          <w:rFonts w:ascii="Averta Light" w:hAnsi="Averta Light"/>
          <w:sz w:val="24"/>
          <w:szCs w:val="24"/>
        </w:rPr>
        <w:t xml:space="preserve">Descente par </w:t>
      </w:r>
      <w:r w:rsidR="00070502">
        <w:t>gravité, remontée manuelle à l’aide de la clé de manœuvre qui, une fois insérée dans le dessus du cylindre, sert de poignée de levage</w:t>
      </w:r>
    </w:p>
    <w:p w14:paraId="24927079" w14:textId="1BC675DB" w:rsidR="00070502" w:rsidRDefault="00070502" w:rsidP="00086E1C">
      <w:pPr>
        <w:ind w:left="360"/>
      </w:pPr>
      <w:r>
        <w:t xml:space="preserve"> </w:t>
      </w:r>
    </w:p>
    <w:p w14:paraId="1B29E6FF" w14:textId="0BBAE3EB" w:rsidR="00A607BE" w:rsidRPr="00070502" w:rsidRDefault="00A607BE" w:rsidP="00070502">
      <w:pPr>
        <w:ind w:left="360"/>
        <w:jc w:val="both"/>
        <w:rPr>
          <w:rFonts w:ascii="Aptos" w:hAnsi="Aptos"/>
        </w:rPr>
      </w:pPr>
    </w:p>
    <w:sectPr w:rsidR="00A607BE" w:rsidRPr="00070502" w:rsidSect="00223139">
      <w:headerReference w:type="default" r:id="rId7"/>
      <w:footerReference w:type="default" r:id="rId8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7989" w14:textId="77777777" w:rsidR="007960B5" w:rsidRDefault="007960B5" w:rsidP="00223139">
      <w:r>
        <w:separator/>
      </w:r>
    </w:p>
  </w:endnote>
  <w:endnote w:type="continuationSeparator" w:id="0">
    <w:p w14:paraId="39167ED4" w14:textId="77777777" w:rsidR="007960B5" w:rsidRDefault="007960B5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E209" w14:textId="77777777" w:rsidR="007960B5" w:rsidRDefault="007960B5" w:rsidP="00223139">
      <w:r>
        <w:separator/>
      </w:r>
    </w:p>
  </w:footnote>
  <w:footnote w:type="continuationSeparator" w:id="0">
    <w:p w14:paraId="05AB6ABE" w14:textId="77777777" w:rsidR="007960B5" w:rsidRDefault="007960B5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0AD" w14:textId="77777777" w:rsidR="00223139" w:rsidRDefault="00BA474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3F920" wp14:editId="5ED92B2C">
          <wp:simplePos x="0" y="0"/>
          <wp:positionH relativeFrom="column">
            <wp:posOffset>-390525</wp:posOffset>
          </wp:positionH>
          <wp:positionV relativeFrom="paragraph">
            <wp:posOffset>-436880</wp:posOffset>
          </wp:positionV>
          <wp:extent cx="3794125" cy="758190"/>
          <wp:effectExtent l="0" t="0" r="0" b="0"/>
          <wp:wrapThrough wrapText="bothSides">
            <wp:wrapPolygon edited="0">
              <wp:start x="2747" y="2533"/>
              <wp:lineTo x="1301" y="10854"/>
              <wp:lineTo x="1591" y="13749"/>
              <wp:lineTo x="2531" y="14834"/>
              <wp:lineTo x="2314" y="16281"/>
              <wp:lineTo x="2747" y="19538"/>
              <wp:lineTo x="3181" y="19538"/>
              <wp:lineTo x="3254" y="18814"/>
              <wp:lineTo x="3977" y="14834"/>
              <wp:lineTo x="10267" y="14834"/>
              <wp:lineTo x="19160" y="11578"/>
              <wp:lineTo x="19304" y="7236"/>
              <wp:lineTo x="17858" y="6513"/>
              <wp:lineTo x="3181" y="2533"/>
              <wp:lineTo x="2747" y="2533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MCO-LES-ESCAMOTAB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12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A7B08F5"/>
    <w:multiLevelType w:val="hybridMultilevel"/>
    <w:tmpl w:val="A31E2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00BC0"/>
    <w:multiLevelType w:val="hybridMultilevel"/>
    <w:tmpl w:val="D0FA9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2328E"/>
    <w:multiLevelType w:val="hybridMultilevel"/>
    <w:tmpl w:val="82EE4496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0402948">
    <w:abstractNumId w:val="0"/>
  </w:num>
  <w:num w:numId="2" w16cid:durableId="247471272">
    <w:abstractNumId w:val="4"/>
  </w:num>
  <w:num w:numId="3" w16cid:durableId="1587836701">
    <w:abstractNumId w:val="5"/>
  </w:num>
  <w:num w:numId="4" w16cid:durableId="1268122019">
    <w:abstractNumId w:val="2"/>
  </w:num>
  <w:num w:numId="5" w16cid:durableId="386883640">
    <w:abstractNumId w:val="1"/>
  </w:num>
  <w:num w:numId="6" w16cid:durableId="1391885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70502"/>
    <w:rsid w:val="000758FA"/>
    <w:rsid w:val="00086E1C"/>
    <w:rsid w:val="00094FC3"/>
    <w:rsid w:val="000C645B"/>
    <w:rsid w:val="001609D5"/>
    <w:rsid w:val="00203384"/>
    <w:rsid w:val="00223139"/>
    <w:rsid w:val="00277D33"/>
    <w:rsid w:val="002C21F1"/>
    <w:rsid w:val="002C5837"/>
    <w:rsid w:val="00324451"/>
    <w:rsid w:val="0034683B"/>
    <w:rsid w:val="0035189D"/>
    <w:rsid w:val="003B0E2A"/>
    <w:rsid w:val="003E134E"/>
    <w:rsid w:val="00422320"/>
    <w:rsid w:val="0043528C"/>
    <w:rsid w:val="00460D05"/>
    <w:rsid w:val="004D29B5"/>
    <w:rsid w:val="004F7847"/>
    <w:rsid w:val="00513136"/>
    <w:rsid w:val="0059086A"/>
    <w:rsid w:val="005C7409"/>
    <w:rsid w:val="005D3635"/>
    <w:rsid w:val="005E7EE0"/>
    <w:rsid w:val="00647019"/>
    <w:rsid w:val="0069051A"/>
    <w:rsid w:val="006B02DE"/>
    <w:rsid w:val="006B10E9"/>
    <w:rsid w:val="006B7C55"/>
    <w:rsid w:val="006D7691"/>
    <w:rsid w:val="006E6079"/>
    <w:rsid w:val="00790162"/>
    <w:rsid w:val="007960B5"/>
    <w:rsid w:val="007C1099"/>
    <w:rsid w:val="007F5CE7"/>
    <w:rsid w:val="00842F89"/>
    <w:rsid w:val="008B5EAD"/>
    <w:rsid w:val="008F67BF"/>
    <w:rsid w:val="00910E50"/>
    <w:rsid w:val="00921999"/>
    <w:rsid w:val="009335AB"/>
    <w:rsid w:val="009359CD"/>
    <w:rsid w:val="00965BC1"/>
    <w:rsid w:val="009D7714"/>
    <w:rsid w:val="009F1101"/>
    <w:rsid w:val="009F7AF3"/>
    <w:rsid w:val="00A03631"/>
    <w:rsid w:val="00A179B4"/>
    <w:rsid w:val="00A45010"/>
    <w:rsid w:val="00A607BE"/>
    <w:rsid w:val="00A85DCC"/>
    <w:rsid w:val="00AF3C63"/>
    <w:rsid w:val="00B84F8A"/>
    <w:rsid w:val="00BA4740"/>
    <w:rsid w:val="00C92865"/>
    <w:rsid w:val="00CA0178"/>
    <w:rsid w:val="00CC126C"/>
    <w:rsid w:val="00CC2963"/>
    <w:rsid w:val="00D03B32"/>
    <w:rsid w:val="00D54473"/>
    <w:rsid w:val="00DC7AB3"/>
    <w:rsid w:val="00DE02D8"/>
    <w:rsid w:val="00DE0F9E"/>
    <w:rsid w:val="00E05CE3"/>
    <w:rsid w:val="00E31B15"/>
    <w:rsid w:val="00E40ADC"/>
    <w:rsid w:val="00E45135"/>
    <w:rsid w:val="00E53DDA"/>
    <w:rsid w:val="00E66B28"/>
    <w:rsid w:val="00ED75D5"/>
    <w:rsid w:val="00EF552F"/>
    <w:rsid w:val="00F53D54"/>
    <w:rsid w:val="00F60B60"/>
    <w:rsid w:val="00F73F65"/>
    <w:rsid w:val="00FA1D77"/>
    <w:rsid w:val="00FA556B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Corpsdetexte">
    <w:name w:val="Body Text"/>
    <w:basedOn w:val="Normal"/>
    <w:link w:val="CorpsdetexteCar"/>
    <w:uiPriority w:val="1"/>
    <w:qFormat/>
    <w:rsid w:val="003E134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3E134E"/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C58CE34C-4412-4CF5-856D-4E8619D98BCD}"/>
</file>

<file path=customXml/itemProps2.xml><?xml version="1.0" encoding="utf-8"?>
<ds:datastoreItem xmlns:ds="http://schemas.openxmlformats.org/officeDocument/2006/customXml" ds:itemID="{BE10B35C-8EA9-462D-857E-5B4A67007B32}"/>
</file>

<file path=customXml/itemProps3.xml><?xml version="1.0" encoding="utf-8"?>
<ds:datastoreItem xmlns:ds="http://schemas.openxmlformats.org/officeDocument/2006/customXml" ds:itemID="{0C2BD9FA-515C-4061-B68B-004A7DCADE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Jerome MUROLO</cp:lastModifiedBy>
  <cp:revision>4</cp:revision>
  <dcterms:created xsi:type="dcterms:W3CDTF">2025-01-15T10:31:00Z</dcterms:created>
  <dcterms:modified xsi:type="dcterms:W3CDTF">2025-01-15T10:34:00Z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