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312CBE47"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C157F">
        <w:rPr>
          <w:rFonts w:ascii="Averta Light" w:hAnsi="Averta Light" w:cs="Arial"/>
          <w:sz w:val="32"/>
          <w:szCs w:val="24"/>
        </w:rPr>
        <w:t>1</w:t>
      </w:r>
      <w:r w:rsidR="007545A5">
        <w:rPr>
          <w:rFonts w:ascii="Averta Light" w:hAnsi="Averta Light" w:cs="Arial"/>
          <w:sz w:val="32"/>
          <w:szCs w:val="24"/>
        </w:rPr>
        <w:t>2</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6273E6EA" w:rsidR="00F06269" w:rsidRPr="004E6C4F" w:rsidRDefault="00F06269" w:rsidP="00F06269">
      <w:r>
        <w:t>Barrière</w:t>
      </w:r>
      <w:r w:rsidRPr="004E6C4F">
        <w:t xml:space="preserve"> automatique</w:t>
      </w:r>
      <w:r>
        <w:t xml:space="preserve"> </w:t>
      </w:r>
      <w:r w:rsidR="00800A92">
        <w:t>lourde</w:t>
      </w:r>
      <w:r>
        <w:t xml:space="preserve"> </w:t>
      </w:r>
      <w:r w:rsidR="00803355">
        <w:t xml:space="preserve">type LBA 12 </w:t>
      </w:r>
      <w:r>
        <w:t>pour utilisation intensive</w:t>
      </w:r>
      <w:r w:rsidR="00800A92">
        <w:t xml:space="preserve"> </w:t>
      </w:r>
      <w:r>
        <w:t>avec logique de commande par automate type One C.</w:t>
      </w:r>
    </w:p>
    <w:p w14:paraId="50545176" w14:textId="7BE45EA4" w:rsidR="00F06269" w:rsidRPr="004E6C4F" w:rsidRDefault="00F06269" w:rsidP="00F06269"/>
    <w:p w14:paraId="4DC60990" w14:textId="09A25F16" w:rsidR="00F06269" w:rsidRDefault="00F06269" w:rsidP="00F06269">
      <w:r w:rsidRPr="004E6C4F">
        <w:rPr>
          <w:b/>
          <w:bCs/>
          <w:u w:val="single"/>
        </w:rPr>
        <w:t>APD :</w:t>
      </w:r>
      <w:r w:rsidRPr="004E6C4F">
        <w:t xml:space="preserve"> </w:t>
      </w:r>
    </w:p>
    <w:p w14:paraId="0296C25E" w14:textId="0092E0F3" w:rsidR="00F06269" w:rsidRPr="004E6C4F" w:rsidRDefault="00F06269" w:rsidP="00D66279">
      <w:pPr>
        <w:spacing w:before="120"/>
      </w:pPr>
      <w:r>
        <w:t>Barrière</w:t>
      </w:r>
      <w:r w:rsidRPr="004E6C4F">
        <w:t xml:space="preserve"> automatique</w:t>
      </w:r>
      <w:r>
        <w:t xml:space="preserve"> </w:t>
      </w:r>
      <w:r w:rsidR="00A77827">
        <w:t xml:space="preserve">lourde </w:t>
      </w:r>
      <w:r>
        <w:t>type LBA</w:t>
      </w:r>
      <w:r w:rsidR="00800A92">
        <w:t>1</w:t>
      </w:r>
      <w:r w:rsidR="007545A5">
        <w:t xml:space="preserve">2 </w:t>
      </w:r>
      <w:r>
        <w:t xml:space="preserve">avec lisse </w:t>
      </w:r>
      <w:r w:rsidR="00B20893">
        <w:t>en aluminium 180x118</w:t>
      </w:r>
      <w:r w:rsidR="00803355">
        <w:t xml:space="preserve"> jusqu’à 7,5 m</w:t>
      </w:r>
      <w:r w:rsidR="00D66279">
        <w:t xml:space="preserve"> ou lisse </w:t>
      </w:r>
      <w:r w:rsidR="00D66279" w:rsidRPr="00D66279">
        <w:rPr>
          <w:rFonts w:ascii="Averta Light" w:hAnsi="Averta Light" w:cs="Arial"/>
          <w:sz w:val="22"/>
          <w:szCs w:val="22"/>
        </w:rPr>
        <w:t xml:space="preserve">ø140mm en fibre de verre armée d’un seul tenant et sans haubanage jusqu’à 12 </w:t>
      </w:r>
      <w:proofErr w:type="gramStart"/>
      <w:r w:rsidR="00D66279" w:rsidRPr="00D66279">
        <w:rPr>
          <w:rFonts w:ascii="Averta Light" w:hAnsi="Averta Light" w:cs="Arial"/>
          <w:sz w:val="22"/>
          <w:szCs w:val="22"/>
        </w:rPr>
        <w:t>m</w:t>
      </w:r>
      <w:r w:rsidR="00D66279">
        <w:t xml:space="preserve"> </w:t>
      </w:r>
      <w:r w:rsidR="00803355">
        <w:t>,</w:t>
      </w:r>
      <w:proofErr w:type="gramEnd"/>
      <w:r w:rsidR="00800A92">
        <w:t xml:space="preserve"> </w:t>
      </w:r>
      <w:r>
        <w:t>pour utilisation intensive avec logique de commande par automate type One C.</w:t>
      </w:r>
    </w:p>
    <w:p w14:paraId="4169B028" w14:textId="040A072D" w:rsidR="00F06269" w:rsidRDefault="00F06269" w:rsidP="00F06269">
      <w:r>
        <w:t>.</w:t>
      </w:r>
    </w:p>
    <w:p w14:paraId="0E97B604" w14:textId="31B30A22" w:rsidR="00F06269" w:rsidRDefault="00F06269" w:rsidP="00F06269"/>
    <w:p w14:paraId="6D2E75DE" w14:textId="342350DF" w:rsidR="00F06269" w:rsidRDefault="00F06269" w:rsidP="00F06269">
      <w:pPr>
        <w:rPr>
          <w:b/>
          <w:bCs/>
          <w:u w:val="single"/>
        </w:rPr>
      </w:pPr>
    </w:p>
    <w:p w14:paraId="2A6CAB41" w14:textId="6AB2A1BC"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11D26D2F" w:rsidR="00F06269" w:rsidRDefault="00F06269" w:rsidP="00F06269">
      <w:pPr>
        <w:rPr>
          <w:rFonts w:ascii="Averta Light" w:hAnsi="Averta Light" w:cs="Arial"/>
          <w:sz w:val="22"/>
          <w:szCs w:val="22"/>
        </w:rPr>
      </w:pPr>
    </w:p>
    <w:p w14:paraId="2674BA66" w14:textId="43C2D3E7" w:rsidR="00F06269" w:rsidRDefault="00F06269" w:rsidP="00F06269">
      <w:pPr>
        <w:rPr>
          <w:rFonts w:ascii="Averta Light" w:hAnsi="Averta Light" w:cs="Arial"/>
          <w:sz w:val="22"/>
          <w:szCs w:val="22"/>
        </w:rPr>
      </w:pPr>
    </w:p>
    <w:p w14:paraId="4207996E" w14:textId="427B11F2" w:rsidR="00F06269" w:rsidRDefault="00F06269" w:rsidP="00F06269">
      <w:pPr>
        <w:rPr>
          <w:rFonts w:ascii="Averta Light" w:hAnsi="Averta Light" w:cs="Arial"/>
          <w:sz w:val="22"/>
          <w:szCs w:val="22"/>
        </w:rPr>
      </w:pPr>
    </w:p>
    <w:p w14:paraId="6A4F2CCA" w14:textId="5A21EBE6" w:rsidR="00F06269" w:rsidRDefault="00D66279" w:rsidP="00F06269">
      <w:pPr>
        <w:rPr>
          <w:rFonts w:ascii="Averta Light" w:hAnsi="Averta Light" w:cs="Arial"/>
          <w:sz w:val="22"/>
          <w:szCs w:val="22"/>
        </w:rPr>
      </w:pPr>
      <w:r>
        <w:rPr>
          <w:noProof/>
        </w:rPr>
        <w:drawing>
          <wp:anchor distT="0" distB="0" distL="114300" distR="114300" simplePos="0" relativeHeight="251659264" behindDoc="0" locked="0" layoutInCell="1" allowOverlap="1" wp14:anchorId="6B33D4D6" wp14:editId="5721287B">
            <wp:simplePos x="0" y="0"/>
            <wp:positionH relativeFrom="column">
              <wp:posOffset>525780</wp:posOffset>
            </wp:positionH>
            <wp:positionV relativeFrom="paragraph">
              <wp:posOffset>111125</wp:posOffset>
            </wp:positionV>
            <wp:extent cx="5657850" cy="3987533"/>
            <wp:effectExtent l="0" t="0" r="0" b="0"/>
            <wp:wrapNone/>
            <wp:docPr id="5" name="Image 5" descr="Une image contenant instrument de mesure rigide, conception&#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instrument de mesure rigide, conception&#10;&#10;Description générée automatiquement avec une confiance moyen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50" cy="3987533"/>
                    </a:xfrm>
                    <a:prstGeom prst="rect">
                      <a:avLst/>
                    </a:prstGeom>
                  </pic:spPr>
                </pic:pic>
              </a:graphicData>
            </a:graphic>
            <wp14:sizeRelH relativeFrom="margin">
              <wp14:pctWidth>0</wp14:pctWidth>
            </wp14:sizeRelH>
            <wp14:sizeRelV relativeFrom="margin">
              <wp14:pctHeight>0</wp14:pctHeight>
            </wp14:sizeRelV>
          </wp:anchor>
        </w:drawing>
      </w:r>
    </w:p>
    <w:p w14:paraId="23046898" w14:textId="26DF2883"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62AA7173" w14:textId="77777777" w:rsidR="00B20893" w:rsidRDefault="00B20893"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279CE55B" w14:textId="7B913502" w:rsidR="00B20893" w:rsidRDefault="00B20893" w:rsidP="00B20893">
      <w:pPr>
        <w:rPr>
          <w:rFonts w:ascii="Averta Light" w:hAnsi="Averta Light" w:cs="Arial"/>
          <w:sz w:val="22"/>
          <w:szCs w:val="22"/>
        </w:rPr>
      </w:pPr>
      <w:r w:rsidRPr="003D698E">
        <w:rPr>
          <w:rFonts w:ascii="Averta Light" w:hAnsi="Averta Light" w:cs="Arial"/>
          <w:sz w:val="22"/>
          <w:szCs w:val="22"/>
        </w:rPr>
        <w:t>La conception de la barrière automatique en fera un appareil robuste conçu pour un fonctionnement intensif et continu. Elle sera de type LA BARRIERE AUTOMATIQUE LBA 12. Ces barrières devront pouvoir être équipées de lisses droites en aluminium et répondront aux spécifications suivantes :</w:t>
      </w:r>
    </w:p>
    <w:p w14:paraId="4917A86D" w14:textId="77777777" w:rsidR="00B20893" w:rsidRDefault="00B20893" w:rsidP="00B20893">
      <w:pPr>
        <w:rPr>
          <w:rFonts w:ascii="Averta Light" w:hAnsi="Averta Light" w:cs="Arial"/>
        </w:rPr>
      </w:pPr>
    </w:p>
    <w:p w14:paraId="2BA54BAB" w14:textId="77777777" w:rsidR="00B20893" w:rsidRPr="00BA64EB" w:rsidRDefault="00B20893" w:rsidP="00B20893">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7F54B270"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 xml:space="preserve">Fût et porte constitué d’une tôle DKP épaisseur 4mm traitée par galvanisation. </w:t>
      </w:r>
    </w:p>
    <w:p w14:paraId="6F4E724A"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 xml:space="preserve">Capot en tôle 2mm traitée par galvanisation. </w:t>
      </w:r>
    </w:p>
    <w:p w14:paraId="2F83679C" w14:textId="5655EB89" w:rsidR="00B20893" w:rsidRPr="00B20893" w:rsidRDefault="006F243C" w:rsidP="00B20893">
      <w:pPr>
        <w:pStyle w:val="Paragraphedeliste"/>
        <w:numPr>
          <w:ilvl w:val="1"/>
          <w:numId w:val="33"/>
        </w:numPr>
        <w:spacing w:before="120"/>
        <w:rPr>
          <w:rFonts w:ascii="Averta Light" w:hAnsi="Averta Light" w:cs="Arial"/>
          <w:sz w:val="22"/>
          <w:szCs w:val="22"/>
        </w:rPr>
      </w:pPr>
      <w:r>
        <w:rPr>
          <w:rFonts w:ascii="Averta Light" w:hAnsi="Averta Light" w:cs="Arial"/>
          <w:sz w:val="22"/>
          <w:szCs w:val="22"/>
        </w:rPr>
        <w:t xml:space="preserve">1 </w:t>
      </w:r>
      <w:r w:rsidR="00B20893" w:rsidRPr="00B20893">
        <w:rPr>
          <w:rFonts w:ascii="Averta Light" w:hAnsi="Averta Light" w:cs="Arial"/>
          <w:sz w:val="22"/>
          <w:szCs w:val="22"/>
        </w:rPr>
        <w:t xml:space="preserve">000 manœuvres / jour </w:t>
      </w:r>
    </w:p>
    <w:p w14:paraId="5F2AA6B5"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Vitesse variable de 4 et 6,5 secondes</w:t>
      </w:r>
    </w:p>
    <w:p w14:paraId="024A6232" w14:textId="77777777" w:rsidR="00B20893" w:rsidRPr="00B20893" w:rsidRDefault="00B20893" w:rsidP="00B20893">
      <w:pPr>
        <w:pStyle w:val="Paragraphedeliste"/>
        <w:numPr>
          <w:ilvl w:val="0"/>
          <w:numId w:val="33"/>
        </w:numPr>
        <w:spacing w:before="120"/>
        <w:rPr>
          <w:rFonts w:ascii="Averta Light" w:hAnsi="Averta Light" w:cs="Arial"/>
          <w:sz w:val="22"/>
          <w:szCs w:val="22"/>
        </w:rPr>
      </w:pPr>
      <w:r w:rsidRPr="00B20893">
        <w:rPr>
          <w:rFonts w:ascii="Averta Light" w:hAnsi="Averta Light" w:cs="Arial"/>
          <w:sz w:val="22"/>
          <w:szCs w:val="22"/>
        </w:rPr>
        <w:t>Moteur triphasé et alimentation en 230 V mono</w:t>
      </w:r>
    </w:p>
    <w:p w14:paraId="7AA5D5FA" w14:textId="77777777" w:rsidR="00B20893" w:rsidRDefault="00B20893" w:rsidP="00B20893">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470ED268"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Lisses axiales :</w:t>
      </w:r>
    </w:p>
    <w:p w14:paraId="1EAAB0A2" w14:textId="77777777" w:rsidR="00B20893" w:rsidRDefault="00B20893" w:rsidP="00B20893">
      <w:pPr>
        <w:pStyle w:val="Paragraphedeliste"/>
        <w:numPr>
          <w:ilvl w:val="1"/>
          <w:numId w:val="34"/>
        </w:numPr>
        <w:spacing w:before="120"/>
        <w:rPr>
          <w:rFonts w:ascii="Averta Light" w:hAnsi="Averta Light" w:cs="Arial"/>
          <w:sz w:val="22"/>
          <w:szCs w:val="22"/>
        </w:rPr>
      </w:pPr>
      <w:r w:rsidRPr="00B20893">
        <w:rPr>
          <w:rFonts w:ascii="Averta Light" w:hAnsi="Averta Light" w:cs="Arial"/>
          <w:sz w:val="22"/>
          <w:szCs w:val="22"/>
        </w:rPr>
        <w:t>180 x 118 aluminium : jusqu’à 7,50m</w:t>
      </w:r>
    </w:p>
    <w:p w14:paraId="0158620A" w14:textId="36368BF3" w:rsidR="00D66279" w:rsidRPr="00B20893" w:rsidRDefault="00D66279" w:rsidP="00B20893">
      <w:pPr>
        <w:pStyle w:val="Paragraphedeliste"/>
        <w:numPr>
          <w:ilvl w:val="1"/>
          <w:numId w:val="34"/>
        </w:numPr>
        <w:spacing w:before="120"/>
        <w:rPr>
          <w:rFonts w:ascii="Averta Light" w:hAnsi="Averta Light" w:cs="Arial"/>
          <w:sz w:val="22"/>
          <w:szCs w:val="22"/>
        </w:rPr>
      </w:pPr>
      <w:r w:rsidRPr="00EB3679">
        <w:rPr>
          <w:rFonts w:ascii="Averta Light" w:hAnsi="Averta Light" w:cs="Arial"/>
          <w:sz w:val="22"/>
          <w:szCs w:val="22"/>
        </w:rPr>
        <w:t>Ø</w:t>
      </w:r>
      <w:r>
        <w:rPr>
          <w:rFonts w:ascii="Averta Light" w:hAnsi="Averta Light" w:cs="Arial"/>
          <w:sz w:val="22"/>
          <w:szCs w:val="22"/>
        </w:rPr>
        <w:t xml:space="preserve"> </w:t>
      </w:r>
      <w:r w:rsidRPr="00EB3679">
        <w:rPr>
          <w:rFonts w:ascii="Averta Light" w:hAnsi="Averta Light" w:cs="Arial"/>
          <w:sz w:val="22"/>
          <w:szCs w:val="22"/>
        </w:rPr>
        <w:t>140mm en fibre de verre armée d’un seul tenant et sans haubanage</w:t>
      </w:r>
      <w:r>
        <w:rPr>
          <w:rFonts w:ascii="Averta Light" w:hAnsi="Averta Light" w:cs="Arial"/>
          <w:sz w:val="22"/>
          <w:szCs w:val="22"/>
        </w:rPr>
        <w:t xml:space="preserve"> jusqu’à 12 m</w:t>
      </w:r>
    </w:p>
    <w:p w14:paraId="2A5FDE3B"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Étrier de fixation renforcé</w:t>
      </w:r>
    </w:p>
    <w:p w14:paraId="3ADD346E" w14:textId="77777777" w:rsidR="00B20893" w:rsidRPr="00B20893" w:rsidRDefault="00B20893" w:rsidP="00B20893">
      <w:pPr>
        <w:pStyle w:val="Paragraphedeliste"/>
        <w:numPr>
          <w:ilvl w:val="0"/>
          <w:numId w:val="34"/>
        </w:numPr>
        <w:spacing w:before="120"/>
        <w:rPr>
          <w:rFonts w:ascii="Averta Light" w:hAnsi="Averta Light" w:cs="Arial"/>
          <w:sz w:val="22"/>
          <w:szCs w:val="22"/>
        </w:rPr>
      </w:pPr>
      <w:r w:rsidRPr="00B20893">
        <w:rPr>
          <w:rFonts w:ascii="Averta Light" w:hAnsi="Averta Light" w:cs="Arial"/>
          <w:sz w:val="22"/>
          <w:szCs w:val="22"/>
        </w:rPr>
        <w:t>Corps de barrière avec motoréducteur irréversible</w:t>
      </w:r>
    </w:p>
    <w:p w14:paraId="21A33086" w14:textId="77777777" w:rsidR="00803355" w:rsidRPr="00B731BE" w:rsidRDefault="00803355" w:rsidP="00803355">
      <w:pPr>
        <w:pStyle w:val="Paragraphedeliste"/>
        <w:numPr>
          <w:ilvl w:val="0"/>
          <w:numId w:val="34"/>
        </w:numPr>
        <w:spacing w:before="120"/>
        <w:rPr>
          <w:rFonts w:ascii="Averta Light" w:hAnsi="Averta Light" w:cs="Arial"/>
          <w:sz w:val="21"/>
          <w:szCs w:val="21"/>
        </w:rPr>
      </w:pPr>
      <w:r w:rsidRPr="00B731BE">
        <w:rPr>
          <w:rFonts w:ascii="Averta Light" w:hAnsi="Averta Light" w:cs="Arial"/>
          <w:sz w:val="21"/>
          <w:szCs w:val="21"/>
        </w:rPr>
        <w:t xml:space="preserve">Compensateur composé d’un ressort travaillant en compression </w:t>
      </w:r>
      <w:r w:rsidRPr="00B731BE">
        <w:rPr>
          <w:rFonts w:ascii="Averta Light" w:hAnsi="Averta Light" w:cs="Arial"/>
          <w:sz w:val="22"/>
          <w:szCs w:val="22"/>
        </w:rPr>
        <w:t>(traction ou torsion interdit pour des raisons de fiabilité)</w:t>
      </w:r>
    </w:p>
    <w:p w14:paraId="0C8944F9" w14:textId="77777777" w:rsidR="00803355" w:rsidRPr="00B12E83" w:rsidRDefault="00803355" w:rsidP="00803355">
      <w:pPr>
        <w:pStyle w:val="Paragraphedeliste"/>
        <w:numPr>
          <w:ilvl w:val="0"/>
          <w:numId w:val="34"/>
        </w:numPr>
        <w:spacing w:before="120"/>
        <w:rPr>
          <w:rFonts w:ascii="Averta Light" w:hAnsi="Averta Light" w:cs="Arial"/>
          <w:sz w:val="21"/>
          <w:szCs w:val="21"/>
        </w:rPr>
      </w:pPr>
      <w:r w:rsidRPr="00B731BE">
        <w:rPr>
          <w:rFonts w:ascii="Averta Light" w:hAnsi="Averta Light" w:cs="Arial"/>
          <w:sz w:val="22"/>
          <w:szCs w:val="22"/>
        </w:rPr>
        <w:t>Capteur angulaire permettant de connaitre au degré prêt la position de la lisse</w:t>
      </w:r>
      <w:r w:rsidRPr="00B12E83">
        <w:rPr>
          <w:rFonts w:ascii="Averta Light" w:hAnsi="Averta Light" w:cs="Arial"/>
          <w:sz w:val="21"/>
          <w:szCs w:val="21"/>
        </w:rPr>
        <w:t xml:space="preserve">. </w:t>
      </w:r>
    </w:p>
    <w:p w14:paraId="24F27575" w14:textId="77777777" w:rsidR="009C7C2E" w:rsidRPr="009C7C2E" w:rsidRDefault="009C7C2E" w:rsidP="009C7C2E">
      <w:pPr>
        <w:pStyle w:val="Paragraphedeliste"/>
        <w:spacing w:before="120"/>
        <w:rPr>
          <w:rFonts w:ascii="Averta Light" w:hAnsi="Averta Light" w:cs="Arial"/>
          <w:szCs w:val="22"/>
        </w:rPr>
      </w:pPr>
    </w:p>
    <w:p w14:paraId="37E63682" w14:textId="77777777" w:rsidR="009C7C2E" w:rsidRPr="00125547" w:rsidRDefault="009C7C2E" w:rsidP="009C7C2E">
      <w:pPr>
        <w:pStyle w:val="Paragraphedeliste"/>
        <w:numPr>
          <w:ilvl w:val="0"/>
          <w:numId w:val="34"/>
        </w:numPr>
        <w:spacing w:before="120"/>
        <w:rPr>
          <w:rFonts w:ascii="Averta Light" w:hAnsi="Averta Light" w:cs="Arial"/>
          <w:sz w:val="22"/>
          <w:szCs w:val="21"/>
        </w:rPr>
      </w:pPr>
      <w:r w:rsidRPr="00125547">
        <w:rPr>
          <w:rFonts w:ascii="Averta Light" w:hAnsi="Averta Light" w:cs="Arial"/>
          <w:sz w:val="21"/>
          <w:szCs w:val="21"/>
        </w:rPr>
        <w:t>Carte de commande intégrée ONE-C</w:t>
      </w:r>
      <w:r w:rsidRPr="00125547">
        <w:rPr>
          <w:rFonts w:ascii="Cambria" w:hAnsi="Cambria" w:cs="Cambria"/>
          <w:sz w:val="21"/>
          <w:szCs w:val="21"/>
        </w:rPr>
        <w:t> </w:t>
      </w:r>
      <w:r w:rsidRPr="00125547">
        <w:rPr>
          <w:rFonts w:ascii="Averta Light" w:hAnsi="Averta Light" w:cs="Arial"/>
          <w:sz w:val="21"/>
          <w:szCs w:val="21"/>
        </w:rPr>
        <w:t xml:space="preserve">: </w:t>
      </w:r>
    </w:p>
    <w:p w14:paraId="15C5D985" w14:textId="77777777" w:rsidR="009C7C2E" w:rsidRPr="00A31F5E" w:rsidRDefault="009C7C2E" w:rsidP="009C7C2E">
      <w:pPr>
        <w:pStyle w:val="Paragraphedeliste"/>
        <w:numPr>
          <w:ilvl w:val="1"/>
          <w:numId w:val="34"/>
        </w:numPr>
        <w:spacing w:before="120"/>
        <w:rPr>
          <w:rFonts w:ascii="Averta Light" w:hAnsi="Averta Light" w:cs="Arial"/>
          <w:sz w:val="21"/>
          <w:szCs w:val="20"/>
        </w:rPr>
      </w:pPr>
      <w:r w:rsidRPr="00125547">
        <w:rPr>
          <w:rFonts w:ascii="Averta Light" w:hAnsi="Averta Light" w:cs="Arial"/>
          <w:sz w:val="21"/>
          <w:szCs w:val="21"/>
        </w:rPr>
        <w:t>Pilotage filaire ou par câble réseau ; plusieurs protocoles de communication (</w:t>
      </w:r>
      <w:proofErr w:type="spellStart"/>
      <w:r w:rsidRPr="00125547">
        <w:rPr>
          <w:rFonts w:ascii="Averta Light" w:hAnsi="Averta Light" w:cs="Arial"/>
          <w:sz w:val="21"/>
          <w:szCs w:val="21"/>
        </w:rPr>
        <w:t>modbus</w:t>
      </w:r>
      <w:proofErr w:type="spellEnd"/>
      <w:r w:rsidRPr="00125547">
        <w:rPr>
          <w:rFonts w:ascii="Averta Light" w:hAnsi="Averta Light" w:cs="Arial"/>
          <w:sz w:val="21"/>
          <w:szCs w:val="21"/>
        </w:rPr>
        <w:t xml:space="preserve"> TCP/IP, RS485)</w:t>
      </w:r>
    </w:p>
    <w:p w14:paraId="623670F2" w14:textId="77777777" w:rsidR="009C7C2E" w:rsidRPr="00333745" w:rsidRDefault="009C7C2E" w:rsidP="009C7C2E">
      <w:pPr>
        <w:pStyle w:val="Paragraphedeliste"/>
        <w:numPr>
          <w:ilvl w:val="1"/>
          <w:numId w:val="34"/>
        </w:numPr>
        <w:spacing w:before="120"/>
        <w:rPr>
          <w:rFonts w:ascii="Averta Light" w:hAnsi="Averta Light" w:cs="Arial"/>
          <w:sz w:val="22"/>
          <w:szCs w:val="21"/>
        </w:rPr>
      </w:pPr>
      <w:bookmarkStart w:id="5" w:name="_Hlk187844346"/>
      <w:r w:rsidRPr="004921A7">
        <w:rPr>
          <w:rFonts w:ascii="Averta Light" w:hAnsi="Averta Light" w:cs="Arial"/>
          <w:sz w:val="22"/>
          <w:szCs w:val="22"/>
        </w:rPr>
        <w:t xml:space="preserve">Certifiée </w:t>
      </w:r>
      <w:bookmarkStart w:id="6" w:name="_Hlk187839693"/>
      <w:r w:rsidRPr="004921A7">
        <w:rPr>
          <w:rFonts w:ascii="Averta Light" w:hAnsi="Averta Light" w:cs="Arial"/>
          <w:sz w:val="22"/>
          <w:szCs w:val="22"/>
        </w:rPr>
        <w:t>PL-d catégorie 2 selon norme EN ISO 13849-1</w:t>
      </w:r>
      <w:bookmarkEnd w:id="6"/>
    </w:p>
    <w:bookmarkEnd w:id="5"/>
    <w:p w14:paraId="5D97E581" w14:textId="77777777" w:rsidR="009C7C2E" w:rsidRPr="00125547" w:rsidRDefault="009C7C2E" w:rsidP="009C7C2E">
      <w:pPr>
        <w:pStyle w:val="Paragraphedeliste"/>
        <w:numPr>
          <w:ilvl w:val="1"/>
          <w:numId w:val="34"/>
        </w:numPr>
        <w:spacing w:before="120"/>
        <w:rPr>
          <w:rFonts w:ascii="Averta Light" w:hAnsi="Averta Light" w:cs="Arial"/>
          <w:sz w:val="21"/>
          <w:szCs w:val="20"/>
        </w:rPr>
      </w:pPr>
      <w:r w:rsidRPr="00125547">
        <w:rPr>
          <w:rFonts w:ascii="Averta Light" w:hAnsi="Averta Light" w:cs="Arial"/>
          <w:sz w:val="21"/>
          <w:szCs w:val="21"/>
        </w:rPr>
        <w:t xml:space="preserve">Interface de communication centralisée (écran à </w:t>
      </w:r>
      <w:proofErr w:type="spellStart"/>
      <w:r w:rsidRPr="00125547">
        <w:rPr>
          <w:rFonts w:ascii="Averta Light" w:hAnsi="Averta Light" w:cs="Arial"/>
          <w:sz w:val="21"/>
          <w:szCs w:val="21"/>
        </w:rPr>
        <w:t>LEDs</w:t>
      </w:r>
      <w:proofErr w:type="spellEnd"/>
      <w:r w:rsidRPr="00125547">
        <w:rPr>
          <w:rFonts w:ascii="Averta Light" w:hAnsi="Averta Light" w:cs="Arial"/>
          <w:sz w:val="21"/>
          <w:szCs w:val="21"/>
        </w:rPr>
        <w:t>)</w:t>
      </w:r>
    </w:p>
    <w:p w14:paraId="274C6DCA" w14:textId="77777777" w:rsidR="009C7C2E" w:rsidRPr="00125547" w:rsidRDefault="009C7C2E" w:rsidP="009C7C2E">
      <w:pPr>
        <w:pStyle w:val="Paragraphedeliste"/>
        <w:numPr>
          <w:ilvl w:val="1"/>
          <w:numId w:val="34"/>
        </w:numPr>
        <w:spacing w:before="120"/>
        <w:rPr>
          <w:rFonts w:ascii="Averta Light" w:hAnsi="Averta Light" w:cs="Arial"/>
          <w:sz w:val="21"/>
          <w:szCs w:val="20"/>
        </w:rPr>
      </w:pPr>
      <w:r w:rsidRPr="00125547">
        <w:rPr>
          <w:rFonts w:ascii="Averta Light" w:hAnsi="Averta Light" w:cs="Arial"/>
          <w:sz w:val="21"/>
          <w:szCs w:val="21"/>
        </w:rPr>
        <w:t xml:space="preserve">Paramétrage et pilotage possible à distance via </w:t>
      </w:r>
      <w:proofErr w:type="spellStart"/>
      <w:r w:rsidRPr="00125547">
        <w:rPr>
          <w:rFonts w:ascii="Averta Light" w:hAnsi="Averta Light" w:cs="Arial"/>
          <w:sz w:val="21"/>
          <w:szCs w:val="21"/>
        </w:rPr>
        <w:t>webserveur</w:t>
      </w:r>
      <w:proofErr w:type="spellEnd"/>
    </w:p>
    <w:p w14:paraId="3A1CB5C0" w14:textId="77777777" w:rsidR="009C7C2E" w:rsidRPr="00125547" w:rsidRDefault="009C7C2E" w:rsidP="009C7C2E">
      <w:pPr>
        <w:pStyle w:val="Paragraphedeliste"/>
        <w:numPr>
          <w:ilvl w:val="1"/>
          <w:numId w:val="34"/>
        </w:numPr>
        <w:spacing w:before="120"/>
        <w:rPr>
          <w:rFonts w:ascii="Averta Light" w:hAnsi="Averta Light" w:cs="Arial"/>
          <w:color w:val="000000"/>
          <w:sz w:val="21"/>
          <w:szCs w:val="21"/>
        </w:rPr>
      </w:pPr>
      <w:r w:rsidRPr="00125547">
        <w:rPr>
          <w:rFonts w:ascii="Averta Light" w:hAnsi="Averta Light" w:cs="Arial"/>
          <w:color w:val="000000"/>
          <w:sz w:val="21"/>
          <w:szCs w:val="21"/>
        </w:rPr>
        <w:t>Gestion du moteur par</w:t>
      </w:r>
      <w:r w:rsidRPr="00125547">
        <w:rPr>
          <w:rFonts w:ascii="Cambria" w:hAnsi="Cambria" w:cs="Cambria"/>
          <w:color w:val="000000"/>
          <w:sz w:val="21"/>
          <w:szCs w:val="21"/>
        </w:rPr>
        <w:t> </w:t>
      </w:r>
      <w:r w:rsidRPr="00125547">
        <w:rPr>
          <w:rFonts w:ascii="Averta Light" w:hAnsi="Averta Light" w:cs="Arial"/>
          <w:color w:val="000000"/>
          <w:sz w:val="21"/>
          <w:szCs w:val="21"/>
        </w:rPr>
        <w:t>variation</w:t>
      </w:r>
      <w:r w:rsidRPr="00125547">
        <w:rPr>
          <w:rFonts w:ascii="Cambria" w:hAnsi="Cambria" w:cs="Cambria"/>
          <w:color w:val="000000"/>
          <w:sz w:val="21"/>
          <w:szCs w:val="21"/>
        </w:rPr>
        <w:t> </w:t>
      </w:r>
      <w:r w:rsidRPr="00125547">
        <w:rPr>
          <w:rFonts w:ascii="Averta Light" w:hAnsi="Averta Light" w:cs="Arial"/>
          <w:color w:val="000000"/>
          <w:sz w:val="21"/>
          <w:szCs w:val="21"/>
        </w:rPr>
        <w:t>de</w:t>
      </w:r>
      <w:r w:rsidRPr="00125547">
        <w:rPr>
          <w:rFonts w:ascii="Cambria" w:hAnsi="Cambria" w:cs="Cambria"/>
          <w:color w:val="000000"/>
          <w:sz w:val="21"/>
          <w:szCs w:val="21"/>
        </w:rPr>
        <w:t> </w:t>
      </w:r>
      <w:r w:rsidRPr="00125547">
        <w:rPr>
          <w:rFonts w:ascii="Averta Light" w:hAnsi="Averta Light" w:cs="Arial"/>
          <w:color w:val="000000"/>
          <w:sz w:val="21"/>
          <w:szCs w:val="21"/>
        </w:rPr>
        <w:t>fréquence</w:t>
      </w:r>
      <w:r w:rsidRPr="00125547">
        <w:rPr>
          <w:rFonts w:ascii="Cambria" w:hAnsi="Cambria" w:cs="Cambria"/>
          <w:color w:val="000000"/>
          <w:sz w:val="21"/>
          <w:szCs w:val="21"/>
        </w:rPr>
        <w:t> </w:t>
      </w:r>
      <w:r w:rsidRPr="00125547">
        <w:rPr>
          <w:rFonts w:ascii="Averta Light" w:hAnsi="Averta Light" w:cs="Arial"/>
          <w:color w:val="000000"/>
          <w:sz w:val="21"/>
          <w:szCs w:val="21"/>
        </w:rPr>
        <w:t>permettant de gérer :</w:t>
      </w:r>
    </w:p>
    <w:p w14:paraId="7A7558A5" w14:textId="77777777" w:rsidR="009C7C2E" w:rsidRPr="00125547" w:rsidRDefault="009C7C2E" w:rsidP="009C7C2E">
      <w:pPr>
        <w:pStyle w:val="Paragraphedeliste"/>
        <w:numPr>
          <w:ilvl w:val="2"/>
          <w:numId w:val="34"/>
        </w:numPr>
        <w:rPr>
          <w:rFonts w:ascii="Averta Light" w:hAnsi="Averta Light" w:cs="Arial"/>
          <w:color w:val="000000"/>
          <w:sz w:val="21"/>
          <w:szCs w:val="21"/>
        </w:rPr>
      </w:pPr>
      <w:r w:rsidRPr="00125547">
        <w:rPr>
          <w:rFonts w:ascii="Averta Light" w:hAnsi="Averta Light" w:cs="Arial"/>
          <w:color w:val="000000"/>
          <w:sz w:val="21"/>
          <w:szCs w:val="21"/>
        </w:rPr>
        <w:t>Les rampes d'accélération et de freinage</w:t>
      </w:r>
    </w:p>
    <w:p w14:paraId="02D6A03D" w14:textId="77777777" w:rsidR="009C7C2E" w:rsidRPr="00125547" w:rsidRDefault="009C7C2E" w:rsidP="009C7C2E">
      <w:pPr>
        <w:pStyle w:val="Paragraphedeliste"/>
        <w:numPr>
          <w:ilvl w:val="2"/>
          <w:numId w:val="34"/>
        </w:numPr>
        <w:rPr>
          <w:rFonts w:ascii="Averta Light" w:hAnsi="Averta Light" w:cs="Arial"/>
          <w:color w:val="000000"/>
          <w:sz w:val="21"/>
          <w:szCs w:val="21"/>
        </w:rPr>
      </w:pPr>
      <w:r w:rsidRPr="00125547">
        <w:rPr>
          <w:rFonts w:ascii="Averta Light" w:hAnsi="Averta Light" w:cs="Arial"/>
          <w:color w:val="000000"/>
          <w:sz w:val="21"/>
          <w:szCs w:val="21"/>
        </w:rPr>
        <w:t>Les vitesses à l'ouverture et à la fermeture</w:t>
      </w:r>
    </w:p>
    <w:p w14:paraId="42949C6F"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Mise à jour par carte SD, 1 seul programme</w:t>
      </w:r>
    </w:p>
    <w:p w14:paraId="5A4221B8" w14:textId="77777777" w:rsidR="00B20893" w:rsidRPr="00B20893" w:rsidRDefault="00B20893" w:rsidP="00B20893">
      <w:pPr>
        <w:pStyle w:val="Paragraphedeliste"/>
        <w:numPr>
          <w:ilvl w:val="0"/>
          <w:numId w:val="34"/>
        </w:numPr>
        <w:spacing w:before="120"/>
        <w:rPr>
          <w:rFonts w:ascii="Averta Light" w:hAnsi="Averta Light" w:cs="Arial"/>
          <w:sz w:val="22"/>
          <w:szCs w:val="21"/>
        </w:rPr>
      </w:pPr>
      <w:r w:rsidRPr="00B20893">
        <w:rPr>
          <w:rFonts w:ascii="Averta Light" w:hAnsi="Averta Light" w:cs="Arial"/>
          <w:sz w:val="22"/>
          <w:szCs w:val="22"/>
        </w:rPr>
        <w:t>Bornier enfichable</w:t>
      </w:r>
    </w:p>
    <w:p w14:paraId="0154DF04" w14:textId="77777777" w:rsidR="00B20893" w:rsidRDefault="00B20893" w:rsidP="00B20893">
      <w:pPr>
        <w:rPr>
          <w:rFonts w:ascii="Averta Light" w:hAnsi="Averta Light" w:cs="Arial"/>
          <w:szCs w:val="22"/>
        </w:rPr>
      </w:pPr>
    </w:p>
    <w:p w14:paraId="3BFB3FA3" w14:textId="77777777" w:rsidR="00803355" w:rsidRDefault="00803355" w:rsidP="00B20893">
      <w:pPr>
        <w:rPr>
          <w:rFonts w:ascii="Averta Light" w:hAnsi="Averta Light" w:cs="Arial"/>
          <w:szCs w:val="22"/>
        </w:rPr>
      </w:pPr>
    </w:p>
    <w:p w14:paraId="180D7FB3" w14:textId="77777777" w:rsidR="00803355" w:rsidRDefault="00803355" w:rsidP="00B20893">
      <w:pPr>
        <w:rPr>
          <w:rFonts w:ascii="Averta Light" w:hAnsi="Averta Light" w:cs="Arial"/>
          <w:szCs w:val="22"/>
        </w:rPr>
      </w:pPr>
    </w:p>
    <w:p w14:paraId="7187A25A" w14:textId="77777777" w:rsidR="00803355" w:rsidRDefault="00803355" w:rsidP="00B20893">
      <w:pPr>
        <w:rPr>
          <w:rFonts w:ascii="Averta Light" w:hAnsi="Averta Light" w:cs="Arial"/>
          <w:szCs w:val="22"/>
        </w:rPr>
      </w:pPr>
    </w:p>
    <w:p w14:paraId="02A29185" w14:textId="77777777" w:rsidR="00803355" w:rsidRDefault="00803355" w:rsidP="00B20893">
      <w:pPr>
        <w:rPr>
          <w:rFonts w:ascii="Averta Light" w:hAnsi="Averta Light" w:cs="Arial"/>
          <w:szCs w:val="22"/>
        </w:rPr>
      </w:pPr>
    </w:p>
    <w:p w14:paraId="14490BAA" w14:textId="77777777" w:rsidR="00803355" w:rsidRDefault="00803355" w:rsidP="00B20893">
      <w:pPr>
        <w:rPr>
          <w:rFonts w:ascii="Averta Light" w:hAnsi="Averta Light" w:cs="Arial"/>
          <w:szCs w:val="22"/>
        </w:rPr>
      </w:pPr>
    </w:p>
    <w:p w14:paraId="32ECA207" w14:textId="77777777" w:rsidR="00803355" w:rsidRDefault="00803355" w:rsidP="00B20893">
      <w:pPr>
        <w:rPr>
          <w:rFonts w:ascii="Averta Light" w:hAnsi="Averta Light" w:cs="Arial"/>
          <w:szCs w:val="22"/>
        </w:rPr>
      </w:pPr>
    </w:p>
    <w:p w14:paraId="0D88D794" w14:textId="77777777" w:rsidR="00803355" w:rsidRDefault="00803355" w:rsidP="00B20893">
      <w:pPr>
        <w:rPr>
          <w:rFonts w:ascii="Averta Light" w:hAnsi="Averta Light" w:cs="Arial"/>
          <w:szCs w:val="22"/>
        </w:rPr>
      </w:pPr>
    </w:p>
    <w:p w14:paraId="33EF0CB9" w14:textId="77777777" w:rsidR="00803355" w:rsidRDefault="00803355" w:rsidP="00B20893">
      <w:pPr>
        <w:rPr>
          <w:rFonts w:ascii="Averta Light" w:hAnsi="Averta Light" w:cs="Arial"/>
          <w:szCs w:val="22"/>
        </w:rPr>
      </w:pPr>
    </w:p>
    <w:p w14:paraId="33B7A1B7" w14:textId="77777777" w:rsidR="00803355" w:rsidRDefault="00803355" w:rsidP="00B20893">
      <w:pPr>
        <w:rPr>
          <w:rFonts w:ascii="Averta Light" w:hAnsi="Averta Light" w:cs="Arial"/>
          <w:szCs w:val="22"/>
        </w:rPr>
      </w:pPr>
    </w:p>
    <w:p w14:paraId="3E48BC8C" w14:textId="77777777" w:rsidR="00803355" w:rsidRDefault="00803355" w:rsidP="00B20893">
      <w:pPr>
        <w:rPr>
          <w:rFonts w:ascii="Averta Light" w:hAnsi="Averta Light" w:cs="Arial"/>
          <w:szCs w:val="22"/>
        </w:rPr>
      </w:pPr>
    </w:p>
    <w:p w14:paraId="5BEDAC62" w14:textId="22A7CB5C" w:rsidR="00803355" w:rsidRDefault="00803355" w:rsidP="00B20893">
      <w:pPr>
        <w:rPr>
          <w:rFonts w:ascii="Averta Light" w:hAnsi="Averta Light" w:cs="Arial"/>
          <w:szCs w:val="22"/>
        </w:rPr>
      </w:pPr>
    </w:p>
    <w:p w14:paraId="361DFA69" w14:textId="12A472F2" w:rsidR="00803355" w:rsidRDefault="00803355" w:rsidP="00803355">
      <w:pPr>
        <w:spacing w:before="120"/>
        <w:rPr>
          <w:rFonts w:ascii="Averta Light" w:hAnsi="Averta Light" w:cs="Arial"/>
          <w:szCs w:val="22"/>
        </w:rPr>
      </w:pPr>
      <w:r w:rsidRPr="00627686">
        <w:rPr>
          <w:rFonts w:ascii="Averta Light" w:hAnsi="Averta Light" w:cs="Arial"/>
          <w:b/>
          <w:bCs/>
          <w:szCs w:val="22"/>
          <w:u w:val="single"/>
        </w:rPr>
        <w:t>Options à intégrer au DCE si retenues</w:t>
      </w:r>
      <w:r>
        <w:rPr>
          <w:rFonts w:ascii="Averta Light" w:hAnsi="Averta Light" w:cs="Arial"/>
          <w:szCs w:val="22"/>
        </w:rPr>
        <w:t xml:space="preserve"> :</w:t>
      </w:r>
    </w:p>
    <w:p w14:paraId="371C5DDE" w14:textId="77777777" w:rsidR="00803355" w:rsidRPr="00427F4E" w:rsidRDefault="00803355" w:rsidP="00803355">
      <w:pPr>
        <w:spacing w:before="120"/>
        <w:rPr>
          <w:rFonts w:ascii="Averta Light" w:hAnsi="Averta Light" w:cs="Arial"/>
          <w:sz w:val="21"/>
          <w:szCs w:val="20"/>
        </w:rPr>
      </w:pPr>
    </w:p>
    <w:p w14:paraId="5649F1AD" w14:textId="77777777" w:rsidR="00803355" w:rsidRPr="005F08F1" w:rsidRDefault="00803355" w:rsidP="00803355">
      <w:pPr>
        <w:pStyle w:val="Paragraphedeliste"/>
        <w:numPr>
          <w:ilvl w:val="0"/>
          <w:numId w:val="40"/>
        </w:numPr>
        <w:spacing w:before="120"/>
        <w:rPr>
          <w:rFonts w:ascii="Averta Light" w:hAnsi="Averta Light" w:cs="Arial"/>
          <w:sz w:val="22"/>
          <w:szCs w:val="21"/>
        </w:rPr>
      </w:pPr>
      <w:r w:rsidRPr="005F08F1">
        <w:rPr>
          <w:rFonts w:ascii="Averta Light" w:hAnsi="Averta Light" w:cs="Arial"/>
          <w:sz w:val="21"/>
          <w:szCs w:val="21"/>
        </w:rPr>
        <w:t xml:space="preserve">Dispositif de rotation </w:t>
      </w:r>
      <w:proofErr w:type="spellStart"/>
      <w:r w:rsidRPr="005F08F1">
        <w:rPr>
          <w:rFonts w:ascii="Averta Light" w:hAnsi="Averta Light" w:cs="Arial"/>
          <w:sz w:val="21"/>
          <w:szCs w:val="21"/>
        </w:rPr>
        <w:t>anti-choc</w:t>
      </w:r>
      <w:proofErr w:type="spellEnd"/>
    </w:p>
    <w:p w14:paraId="6DC9667E" w14:textId="77777777" w:rsidR="00803355" w:rsidRPr="00B12E83" w:rsidRDefault="00803355" w:rsidP="00803355">
      <w:pPr>
        <w:pStyle w:val="Paragraphedeliste"/>
        <w:spacing w:before="120"/>
        <w:contextualSpacing w:val="0"/>
        <w:rPr>
          <w:rFonts w:ascii="Averta Light" w:hAnsi="Averta Light" w:cs="Arial"/>
          <w:sz w:val="22"/>
          <w:szCs w:val="21"/>
        </w:rPr>
      </w:pPr>
    </w:p>
    <w:p w14:paraId="626DD826" w14:textId="77777777" w:rsidR="00803355" w:rsidRPr="00B12E83" w:rsidRDefault="00803355" w:rsidP="00803355">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La rotation manuelle du fût permet d’éviter la casse en cas de choc ou de forçage par un véhicule.</w:t>
      </w:r>
    </w:p>
    <w:p w14:paraId="2B0A04B2" w14:textId="77777777" w:rsidR="00803355" w:rsidRPr="00B12E83" w:rsidRDefault="00803355" w:rsidP="00803355">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En cas de choc, la lisse pourra être remise en place à la main et sans outil, sans opération spécifique à l’intérieur du fût.</w:t>
      </w:r>
    </w:p>
    <w:p w14:paraId="3A62E0CE" w14:textId="77777777" w:rsidR="00803355" w:rsidRPr="00B12E83" w:rsidRDefault="00803355" w:rsidP="00803355">
      <w:pPr>
        <w:pStyle w:val="Paragraphedeliste"/>
        <w:numPr>
          <w:ilvl w:val="1"/>
          <w:numId w:val="4"/>
        </w:numPr>
        <w:spacing w:before="120"/>
        <w:rPr>
          <w:rFonts w:ascii="Averta Light" w:hAnsi="Averta Light" w:cs="Arial"/>
          <w:sz w:val="21"/>
          <w:szCs w:val="20"/>
        </w:rPr>
      </w:pPr>
      <w:r w:rsidRPr="00B12E83">
        <w:rPr>
          <w:rFonts w:ascii="Averta Light" w:hAnsi="Averta Light" w:cs="Arial"/>
          <w:sz w:val="21"/>
          <w:szCs w:val="21"/>
        </w:rPr>
        <w:t>Le système fonctionnera par friction sur le gabarit afin de faire en sorte que la lisse n’aille pas plus loin que là où le véhicule l’entrainera. (Pas de roulement à bille ou de goupille de remise en place nécessitant l’intervention d’un technicien)</w:t>
      </w:r>
    </w:p>
    <w:p w14:paraId="7E5704E4" w14:textId="77777777" w:rsidR="00803355" w:rsidRPr="00B12E83" w:rsidRDefault="00803355" w:rsidP="00803355">
      <w:pPr>
        <w:pStyle w:val="Paragraphedeliste"/>
        <w:numPr>
          <w:ilvl w:val="0"/>
          <w:numId w:val="39"/>
        </w:numPr>
        <w:spacing w:after="120"/>
        <w:rPr>
          <w:rFonts w:ascii="Averta Light" w:hAnsi="Averta Light" w:cs="Arial"/>
          <w:sz w:val="21"/>
          <w:szCs w:val="21"/>
        </w:rPr>
      </w:pPr>
      <w:r w:rsidRPr="00B12E83">
        <w:rPr>
          <w:rFonts w:ascii="Averta Light" w:hAnsi="Averta Light" w:cs="Arial"/>
          <w:sz w:val="21"/>
          <w:szCs w:val="21"/>
        </w:rPr>
        <w:t>Teinte RAL au choix</w:t>
      </w:r>
    </w:p>
    <w:p w14:paraId="6B6398A9" w14:textId="77777777" w:rsidR="00803355" w:rsidRPr="00B12E83" w:rsidRDefault="00803355" w:rsidP="00803355">
      <w:pPr>
        <w:pStyle w:val="Paragraphedeliste"/>
        <w:numPr>
          <w:ilvl w:val="0"/>
          <w:numId w:val="39"/>
        </w:numPr>
        <w:spacing w:after="120"/>
        <w:rPr>
          <w:rFonts w:ascii="Averta Light" w:hAnsi="Averta Light" w:cs="Arial"/>
          <w:sz w:val="21"/>
          <w:szCs w:val="21"/>
        </w:rPr>
      </w:pPr>
      <w:r w:rsidRPr="00B12E83">
        <w:rPr>
          <w:rFonts w:ascii="Averta Light" w:hAnsi="Averta Light" w:cs="Arial"/>
          <w:sz w:val="21"/>
          <w:szCs w:val="21"/>
        </w:rPr>
        <w:t>Relevage automatique en cas de coupure de courant</w:t>
      </w:r>
    </w:p>
    <w:p w14:paraId="66E472B8" w14:textId="77777777" w:rsidR="00803355" w:rsidRPr="00B12E83" w:rsidRDefault="00803355" w:rsidP="00803355">
      <w:pPr>
        <w:pStyle w:val="Paragraphedeliste"/>
        <w:numPr>
          <w:ilvl w:val="0"/>
          <w:numId w:val="39"/>
        </w:numPr>
        <w:spacing w:after="120"/>
        <w:rPr>
          <w:rFonts w:ascii="Averta Light" w:hAnsi="Averta Light" w:cs="Arial"/>
          <w:sz w:val="21"/>
          <w:szCs w:val="21"/>
        </w:rPr>
      </w:pPr>
      <w:r w:rsidRPr="00B12E83">
        <w:rPr>
          <w:rFonts w:ascii="Averta Light" w:hAnsi="Averta Light" w:cs="Arial"/>
          <w:sz w:val="21"/>
          <w:szCs w:val="21"/>
        </w:rPr>
        <w:t xml:space="preserve">Lisses équipées de </w:t>
      </w:r>
      <w:proofErr w:type="spellStart"/>
      <w:r w:rsidRPr="00B12E83">
        <w:rPr>
          <w:rFonts w:ascii="Averta Light" w:hAnsi="Averta Light" w:cs="Arial"/>
          <w:sz w:val="21"/>
          <w:szCs w:val="21"/>
        </w:rPr>
        <w:t>Leds</w:t>
      </w:r>
      <w:proofErr w:type="spellEnd"/>
      <w:r w:rsidRPr="00B12E83">
        <w:rPr>
          <w:rFonts w:ascii="Averta Light" w:hAnsi="Averta Light" w:cs="Arial"/>
          <w:sz w:val="21"/>
          <w:szCs w:val="21"/>
        </w:rPr>
        <w:t xml:space="preserve"> de signalisation</w:t>
      </w:r>
    </w:p>
    <w:p w14:paraId="6511E943"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 xml:space="preserve">Lisses avec bandeau </w:t>
      </w:r>
      <w:proofErr w:type="spellStart"/>
      <w:r w:rsidRPr="00B731BE">
        <w:rPr>
          <w:rFonts w:ascii="Averta Light" w:hAnsi="Averta Light" w:cs="Arial"/>
          <w:sz w:val="21"/>
          <w:szCs w:val="21"/>
        </w:rPr>
        <w:t>Leds</w:t>
      </w:r>
      <w:proofErr w:type="spellEnd"/>
      <w:r w:rsidRPr="00B731BE">
        <w:rPr>
          <w:rFonts w:ascii="Averta Light" w:hAnsi="Averta Light" w:cs="Arial"/>
          <w:sz w:val="21"/>
          <w:szCs w:val="21"/>
        </w:rPr>
        <w:t xml:space="preserve"> intégré (rouge / vert)</w:t>
      </w:r>
    </w:p>
    <w:p w14:paraId="7B2EA92C"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Reposoir avec amortisseur caoutchouc</w:t>
      </w:r>
    </w:p>
    <w:p w14:paraId="481CE429"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Reposoir avec verrou électromécanique</w:t>
      </w:r>
    </w:p>
    <w:p w14:paraId="1769D762"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 xml:space="preserve">Reposoir avec ventouse magnétique </w:t>
      </w:r>
    </w:p>
    <w:p w14:paraId="52787FF3"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Reposoir anti-vandalisme</w:t>
      </w:r>
    </w:p>
    <w:p w14:paraId="73D173B4"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Verrouillage interne empêchant le relevage manuel</w:t>
      </w:r>
    </w:p>
    <w:p w14:paraId="4550A5D8"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Pack anti-vandalisme (cerclage + cache-boulons + protections accessoires)</w:t>
      </w:r>
    </w:p>
    <w:p w14:paraId="41F72736"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Panneaux, signalisation sonore et lumineuse</w:t>
      </w:r>
    </w:p>
    <w:p w14:paraId="41A810FE"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 xml:space="preserve">Capot à </w:t>
      </w:r>
      <w:proofErr w:type="spellStart"/>
      <w:r w:rsidRPr="00B731BE">
        <w:rPr>
          <w:rFonts w:ascii="Averta Light" w:hAnsi="Averta Light" w:cs="Arial"/>
          <w:sz w:val="21"/>
          <w:szCs w:val="21"/>
        </w:rPr>
        <w:t>Led</w:t>
      </w:r>
      <w:proofErr w:type="spellEnd"/>
      <w:r w:rsidRPr="00B731BE">
        <w:rPr>
          <w:rFonts w:ascii="Averta Light" w:hAnsi="Averta Light" w:cs="Arial"/>
          <w:sz w:val="21"/>
          <w:szCs w:val="21"/>
        </w:rPr>
        <w:t xml:space="preserve"> (rouge / vert)</w:t>
      </w:r>
    </w:p>
    <w:p w14:paraId="67A0B9F6"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Cellules IR de sécurité</w:t>
      </w:r>
    </w:p>
    <w:p w14:paraId="1C0AFC78"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Détecteur ultrason</w:t>
      </w:r>
    </w:p>
    <w:p w14:paraId="6C8442DC" w14:textId="77777777" w:rsidR="00803355" w:rsidRPr="00B731BE" w:rsidRDefault="00803355" w:rsidP="00803355">
      <w:pPr>
        <w:pStyle w:val="Paragraphedeliste"/>
        <w:numPr>
          <w:ilvl w:val="0"/>
          <w:numId w:val="39"/>
        </w:numPr>
        <w:spacing w:after="120"/>
        <w:rPr>
          <w:rFonts w:ascii="Averta Light" w:hAnsi="Averta Light" w:cs="Arial"/>
          <w:sz w:val="21"/>
          <w:szCs w:val="21"/>
        </w:rPr>
      </w:pPr>
      <w:r w:rsidRPr="00B731BE">
        <w:rPr>
          <w:rFonts w:ascii="Averta Light" w:hAnsi="Averta Light" w:cs="Arial"/>
          <w:sz w:val="21"/>
          <w:szCs w:val="21"/>
        </w:rPr>
        <w:t>Détecteur de Boucles Magnétiques</w:t>
      </w:r>
    </w:p>
    <w:p w14:paraId="2905E5C3" w14:textId="77777777" w:rsidR="00803355" w:rsidRPr="00B12E83" w:rsidRDefault="00803355" w:rsidP="00803355">
      <w:pPr>
        <w:pStyle w:val="Paragraphedeliste"/>
        <w:numPr>
          <w:ilvl w:val="0"/>
          <w:numId w:val="39"/>
        </w:numPr>
        <w:spacing w:after="120"/>
        <w:rPr>
          <w:rFonts w:ascii="Averta Light" w:hAnsi="Averta Light" w:cs="Arial"/>
          <w:sz w:val="21"/>
          <w:szCs w:val="21"/>
        </w:rPr>
      </w:pPr>
      <w:r w:rsidRPr="00B12E83">
        <w:rPr>
          <w:rFonts w:ascii="Averta Light" w:hAnsi="Averta Light" w:cs="Arial"/>
          <w:sz w:val="21"/>
          <w:szCs w:val="21"/>
        </w:rPr>
        <w:t>Béquille pendulaire intégrée à la GTH</w:t>
      </w:r>
    </w:p>
    <w:p w14:paraId="1491BD75" w14:textId="77777777" w:rsidR="00803355" w:rsidRPr="00BA64EB" w:rsidRDefault="00803355" w:rsidP="00B20893">
      <w:pPr>
        <w:rPr>
          <w:rFonts w:ascii="Averta Light" w:hAnsi="Averta Light" w:cs="Arial"/>
          <w:szCs w:val="22"/>
        </w:rPr>
      </w:pPr>
    </w:p>
    <w:p w14:paraId="2FFC45AA" w14:textId="77777777" w:rsidR="00B20893" w:rsidRDefault="00B20893" w:rsidP="00B20893">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6F65E4DE" w14:textId="77777777" w:rsidR="00B20893" w:rsidRDefault="00B20893" w:rsidP="00B20893">
      <w:pPr>
        <w:rPr>
          <w:rFonts w:ascii="Averta Light" w:hAnsi="Averta Light" w:cs="Arial"/>
          <w:szCs w:val="22"/>
        </w:rPr>
      </w:pPr>
    </w:p>
    <w:p w14:paraId="24DE3B27"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MCBF (Nombre de cycles moyen sans panne) : 3 000 000 de cycles</w:t>
      </w:r>
    </w:p>
    <w:p w14:paraId="3C6F6804" w14:textId="77777777" w:rsid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MTBF (Temps moyen de fonctionnement sans panne) : 15 000 heures</w:t>
      </w:r>
    </w:p>
    <w:p w14:paraId="341F0CFD"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Nombre de cycle quotidien : 1 000 manœuvres par jour</w:t>
      </w:r>
    </w:p>
    <w:p w14:paraId="4E3F6329" w14:textId="77777777" w:rsidR="00B20893"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MTTR (Moyenne des temps de dépannage) : 30 minutes</w:t>
      </w:r>
    </w:p>
    <w:p w14:paraId="2991064F" w14:textId="68D71EFA" w:rsidR="00A46164" w:rsidRPr="00B20893" w:rsidRDefault="00B20893" w:rsidP="00B20893">
      <w:pPr>
        <w:pStyle w:val="Paragraphedeliste"/>
        <w:numPr>
          <w:ilvl w:val="0"/>
          <w:numId w:val="35"/>
        </w:numPr>
        <w:spacing w:before="120"/>
        <w:rPr>
          <w:rFonts w:ascii="Averta Light" w:hAnsi="Averta Light" w:cs="Arial"/>
          <w:sz w:val="22"/>
          <w:szCs w:val="22"/>
        </w:rPr>
      </w:pPr>
      <w:r w:rsidRPr="00B20893">
        <w:rPr>
          <w:rFonts w:ascii="Averta Light" w:hAnsi="Averta Light" w:cs="Arial"/>
          <w:sz w:val="22"/>
          <w:szCs w:val="22"/>
        </w:rPr>
        <w:t>IP54</w:t>
      </w:r>
    </w:p>
    <w:sectPr w:rsidR="00A46164" w:rsidRPr="00B20893"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03C1" w14:textId="77777777" w:rsidR="00C66289" w:rsidRDefault="00C66289" w:rsidP="00A46164">
      <w:r>
        <w:separator/>
      </w:r>
    </w:p>
  </w:endnote>
  <w:endnote w:type="continuationSeparator" w:id="0">
    <w:p w14:paraId="36471EAA" w14:textId="77777777" w:rsidR="00C66289" w:rsidRDefault="00C66289"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Light">
    <w:altName w:val="Calibri"/>
    <w:panose1 w:val="00000000000000000000"/>
    <w:charset w:val="00"/>
    <w:family w:val="modern"/>
    <w:notTrueType/>
    <w:pitch w:val="variable"/>
    <w:sig w:usb0="20000087" w:usb1="00000001" w:usb2="00000000" w:usb3="00000000" w:csb0="0000019B" w:csb1="00000000"/>
  </w:font>
  <w:font w:name="Aptos">
    <w:charset w:val="00"/>
    <w:family w:val="swiss"/>
    <w:pitch w:val="variable"/>
    <w:sig w:usb0="20000287" w:usb1="00000003" w:usb2="00000000" w:usb3="00000000" w:csb0="0000019F" w:csb1="00000000"/>
  </w:font>
  <w:font w:name="Averta-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2F55" w14:textId="77777777" w:rsidR="00C66289" w:rsidRDefault="00C66289" w:rsidP="00A46164">
      <w:r>
        <w:separator/>
      </w:r>
    </w:p>
  </w:footnote>
  <w:footnote w:type="continuationSeparator" w:id="0">
    <w:p w14:paraId="38871FD2" w14:textId="77777777" w:rsidR="00C66289" w:rsidRDefault="00C66289"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6DF2708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111446"/>
    <w:multiLevelType w:val="hybridMultilevel"/>
    <w:tmpl w:val="46D263CE"/>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C151D7"/>
    <w:multiLevelType w:val="hybridMultilevel"/>
    <w:tmpl w:val="C51429D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CCC6919"/>
    <w:multiLevelType w:val="hybridMultilevel"/>
    <w:tmpl w:val="5CC42B96"/>
    <w:lvl w:ilvl="0" w:tplc="2B48BA34">
      <w:start w:val="10"/>
      <w:numFmt w:val="bullet"/>
      <w:lvlText w:val="•"/>
      <w:lvlJc w:val="left"/>
      <w:pPr>
        <w:ind w:left="720" w:hanging="360"/>
      </w:pPr>
      <w:rPr>
        <w:rFonts w:ascii="Averta Light" w:eastAsiaTheme="minorHAnsi" w:hAnsi="Averta Light" w:cs="Averta-Regular"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58C2424"/>
    <w:multiLevelType w:val="hybridMultilevel"/>
    <w:tmpl w:val="7FCC132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4"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103950"/>
    <w:multiLevelType w:val="hybridMultilevel"/>
    <w:tmpl w:val="2DF0CDF4"/>
    <w:lvl w:ilvl="0" w:tplc="040C0003">
      <w:start w:val="1"/>
      <w:numFmt w:val="bullet"/>
      <w:lvlText w:val="o"/>
      <w:lvlJc w:val="left"/>
      <w:pPr>
        <w:ind w:left="1080" w:hanging="360"/>
      </w:pPr>
      <w:rPr>
        <w:rFonts w:ascii="Courier New" w:hAnsi="Courier New" w:cs="Courier New" w:hint="default"/>
      </w:rPr>
    </w:lvl>
    <w:lvl w:ilvl="1" w:tplc="B7F00692">
      <w:numFmt w:val="bullet"/>
      <w:lvlText w:val="1"/>
      <w:lvlJc w:val="left"/>
      <w:pPr>
        <w:ind w:left="1800" w:hanging="360"/>
      </w:pPr>
      <w:rPr>
        <w:rFonts w:ascii="Averta Light" w:eastAsia="Times New Roman" w:hAnsi="Averta Light"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88D63FA"/>
    <w:multiLevelType w:val="hybridMultilevel"/>
    <w:tmpl w:val="60D65A22"/>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3106F8"/>
    <w:multiLevelType w:val="hybridMultilevel"/>
    <w:tmpl w:val="220C9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BA282C"/>
    <w:multiLevelType w:val="hybridMultilevel"/>
    <w:tmpl w:val="DC847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8170089"/>
    <w:multiLevelType w:val="hybridMultilevel"/>
    <w:tmpl w:val="6FD0018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0"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F4018F7"/>
    <w:multiLevelType w:val="hybridMultilevel"/>
    <w:tmpl w:val="A5E6EF16"/>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576366"/>
    <w:multiLevelType w:val="hybridMultilevel"/>
    <w:tmpl w:val="11149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32"/>
  </w:num>
  <w:num w:numId="3" w16cid:durableId="821123940">
    <w:abstractNumId w:val="1"/>
  </w:num>
  <w:num w:numId="4" w16cid:durableId="1190945487">
    <w:abstractNumId w:val="35"/>
  </w:num>
  <w:num w:numId="5" w16cid:durableId="668873702">
    <w:abstractNumId w:val="26"/>
  </w:num>
  <w:num w:numId="6" w16cid:durableId="201212086">
    <w:abstractNumId w:val="30"/>
  </w:num>
  <w:num w:numId="7" w16cid:durableId="554387611">
    <w:abstractNumId w:val="5"/>
  </w:num>
  <w:num w:numId="8" w16cid:durableId="1635982254">
    <w:abstractNumId w:val="11"/>
  </w:num>
  <w:num w:numId="9" w16cid:durableId="1661304380">
    <w:abstractNumId w:val="20"/>
  </w:num>
  <w:num w:numId="10" w16cid:durableId="1196120541">
    <w:abstractNumId w:val="27"/>
  </w:num>
  <w:num w:numId="11" w16cid:durableId="1038238613">
    <w:abstractNumId w:val="39"/>
  </w:num>
  <w:num w:numId="12" w16cid:durableId="554201784">
    <w:abstractNumId w:val="33"/>
  </w:num>
  <w:num w:numId="13" w16cid:durableId="311568659">
    <w:abstractNumId w:val="38"/>
  </w:num>
  <w:num w:numId="14" w16cid:durableId="781848613">
    <w:abstractNumId w:val="10"/>
  </w:num>
  <w:num w:numId="15" w16cid:durableId="1247811064">
    <w:abstractNumId w:val="15"/>
  </w:num>
  <w:num w:numId="16" w16cid:durableId="914586764">
    <w:abstractNumId w:val="40"/>
  </w:num>
  <w:num w:numId="17" w16cid:durableId="1833712274">
    <w:abstractNumId w:val="28"/>
  </w:num>
  <w:num w:numId="18" w16cid:durableId="1371685040">
    <w:abstractNumId w:val="37"/>
  </w:num>
  <w:num w:numId="19" w16cid:durableId="1658074620">
    <w:abstractNumId w:val="23"/>
  </w:num>
  <w:num w:numId="20" w16cid:durableId="1586261457">
    <w:abstractNumId w:val="21"/>
  </w:num>
  <w:num w:numId="21" w16cid:durableId="788012272">
    <w:abstractNumId w:val="14"/>
  </w:num>
  <w:num w:numId="22" w16cid:durableId="851603784">
    <w:abstractNumId w:val="8"/>
  </w:num>
  <w:num w:numId="23" w16cid:durableId="591277703">
    <w:abstractNumId w:val="7"/>
  </w:num>
  <w:num w:numId="24" w16cid:durableId="1351225441">
    <w:abstractNumId w:val="4"/>
  </w:num>
  <w:num w:numId="25" w16cid:durableId="1241718347">
    <w:abstractNumId w:val="34"/>
  </w:num>
  <w:num w:numId="26" w16cid:durableId="825780464">
    <w:abstractNumId w:val="9"/>
  </w:num>
  <w:num w:numId="27" w16cid:durableId="40399100">
    <w:abstractNumId w:val="29"/>
  </w:num>
  <w:num w:numId="28" w16cid:durableId="835650170">
    <w:abstractNumId w:val="25"/>
  </w:num>
  <w:num w:numId="29" w16cid:durableId="1349022598">
    <w:abstractNumId w:val="17"/>
  </w:num>
  <w:num w:numId="30" w16cid:durableId="375935949">
    <w:abstractNumId w:val="13"/>
  </w:num>
  <w:num w:numId="31" w16cid:durableId="591397356">
    <w:abstractNumId w:val="24"/>
  </w:num>
  <w:num w:numId="32" w16cid:durableId="1716658715">
    <w:abstractNumId w:val="16"/>
  </w:num>
  <w:num w:numId="33" w16cid:durableId="1968848208">
    <w:abstractNumId w:val="36"/>
  </w:num>
  <w:num w:numId="34" w16cid:durableId="665279014">
    <w:abstractNumId w:val="22"/>
  </w:num>
  <w:num w:numId="35" w16cid:durableId="439182790">
    <w:abstractNumId w:val="19"/>
  </w:num>
  <w:num w:numId="36" w16cid:durableId="1023364673">
    <w:abstractNumId w:val="31"/>
  </w:num>
  <w:num w:numId="37" w16cid:durableId="355272664">
    <w:abstractNumId w:val="3"/>
  </w:num>
  <w:num w:numId="38" w16cid:durableId="1833178817">
    <w:abstractNumId w:val="2"/>
  </w:num>
  <w:num w:numId="39" w16cid:durableId="731076824">
    <w:abstractNumId w:val="12"/>
  </w:num>
  <w:num w:numId="40" w16cid:durableId="605190132">
    <w:abstractNumId w:val="18"/>
  </w:num>
  <w:num w:numId="41" w16cid:durableId="1996449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C66D6"/>
    <w:rsid w:val="000D5336"/>
    <w:rsid w:val="001574D2"/>
    <w:rsid w:val="00264671"/>
    <w:rsid w:val="00333745"/>
    <w:rsid w:val="003354FF"/>
    <w:rsid w:val="003D3777"/>
    <w:rsid w:val="004C157F"/>
    <w:rsid w:val="004E5A17"/>
    <w:rsid w:val="00520FF6"/>
    <w:rsid w:val="00624BA2"/>
    <w:rsid w:val="006F243C"/>
    <w:rsid w:val="007545A5"/>
    <w:rsid w:val="00783A66"/>
    <w:rsid w:val="007B0747"/>
    <w:rsid w:val="00800A92"/>
    <w:rsid w:val="00803355"/>
    <w:rsid w:val="00905075"/>
    <w:rsid w:val="009710E9"/>
    <w:rsid w:val="00997229"/>
    <w:rsid w:val="009B29FC"/>
    <w:rsid w:val="009C7C2E"/>
    <w:rsid w:val="009F2308"/>
    <w:rsid w:val="00A42045"/>
    <w:rsid w:val="00A46164"/>
    <w:rsid w:val="00A62EA0"/>
    <w:rsid w:val="00A77827"/>
    <w:rsid w:val="00AA7617"/>
    <w:rsid w:val="00B04C09"/>
    <w:rsid w:val="00B20893"/>
    <w:rsid w:val="00B62620"/>
    <w:rsid w:val="00BC23F6"/>
    <w:rsid w:val="00C66289"/>
    <w:rsid w:val="00CC126C"/>
    <w:rsid w:val="00CC467E"/>
    <w:rsid w:val="00D03EE4"/>
    <w:rsid w:val="00D66279"/>
    <w:rsid w:val="00DA6493"/>
    <w:rsid w:val="00EE1955"/>
    <w:rsid w:val="00F0536D"/>
    <w:rsid w:val="00F06269"/>
    <w:rsid w:val="00F4115F"/>
    <w:rsid w:val="00F65226"/>
    <w:rsid w:val="00FA2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2871F460-ED02-414B-A58C-DF0CEEAEB044}"/>
</file>

<file path=customXml/itemProps3.xml><?xml version="1.0" encoding="utf-8"?>
<ds:datastoreItem xmlns:ds="http://schemas.openxmlformats.org/officeDocument/2006/customXml" ds:itemID="{49007FBB-AD1B-4F0D-B317-BEA42C769DDA}"/>
</file>

<file path=customXml/itemProps4.xml><?xml version="1.0" encoding="utf-8"?>
<ds:datastoreItem xmlns:ds="http://schemas.openxmlformats.org/officeDocument/2006/customXml" ds:itemID="{5C1B7D76-BFC7-44DC-8221-4617E9F1E1D6}"/>
</file>

<file path=docProps/app.xml><?xml version="1.0" encoding="utf-8"?>
<Properties xmlns="http://schemas.openxmlformats.org/officeDocument/2006/extended-properties" xmlns:vt="http://schemas.openxmlformats.org/officeDocument/2006/docPropsVTypes">
  <Template>Normal.dotm</Template>
  <TotalTime>18</TotalTime>
  <Pages>3</Pages>
  <Words>525</Words>
  <Characters>2888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6</cp:revision>
  <dcterms:created xsi:type="dcterms:W3CDTF">2024-05-17T15:08:00Z</dcterms:created>
  <dcterms:modified xsi:type="dcterms:W3CDTF">2025-03-25T17:52:00Z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